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34C52" w14:textId="77777777" w:rsidR="005025E6" w:rsidRPr="00003A46" w:rsidRDefault="005025E6" w:rsidP="005025E6">
      <w:pPr>
        <w:jc w:val="center"/>
        <w:rPr>
          <w:rFonts w:ascii="Arial" w:hAnsi="Arial" w:cs="Arial"/>
        </w:rPr>
      </w:pPr>
      <w:r w:rsidRPr="00003A46">
        <w:rPr>
          <w:rFonts w:ascii="Arial" w:hAnsi="Arial" w:cs="Arial"/>
          <w:noProof/>
        </w:rPr>
        <w:drawing>
          <wp:inline distT="0" distB="0" distL="0" distR="0" wp14:anchorId="403214A2" wp14:editId="5C4E636A">
            <wp:extent cx="387350" cy="387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p w14:paraId="21C3C5D9" w14:textId="77777777" w:rsidR="005025E6" w:rsidRPr="00003A46" w:rsidRDefault="005025E6" w:rsidP="005025E6">
      <w:pPr>
        <w:jc w:val="both"/>
        <w:rPr>
          <w:rFonts w:ascii="Arial" w:hAnsi="Arial" w:cs="Arial"/>
          <w:b/>
          <w:sz w:val="28"/>
        </w:rPr>
      </w:pPr>
    </w:p>
    <w:p w14:paraId="6E89EA6C" w14:textId="77777777" w:rsidR="005025E6" w:rsidRPr="00003A46" w:rsidRDefault="005025E6" w:rsidP="005025E6">
      <w:pPr>
        <w:pStyle w:val="berschrift2"/>
        <w:spacing w:before="240"/>
        <w:ind w:right="-2"/>
        <w:rPr>
          <w:rFonts w:cs="Arial"/>
          <w:sz w:val="22"/>
        </w:rPr>
      </w:pPr>
      <w:r w:rsidRPr="00003A46">
        <w:rPr>
          <w:rFonts w:cs="Arial"/>
          <w:b/>
          <w:sz w:val="28"/>
        </w:rPr>
        <w:t>PRESSE</w:t>
      </w:r>
      <w:r w:rsidR="00BA7D61" w:rsidRPr="00003A46">
        <w:rPr>
          <w:rFonts w:cs="Arial"/>
          <w:b/>
          <w:sz w:val="28"/>
        </w:rPr>
        <w:t>INFORMATION</w:t>
      </w:r>
    </w:p>
    <w:p w14:paraId="3BF33436" w14:textId="77777777" w:rsidR="005025E6" w:rsidRPr="00003A46" w:rsidRDefault="00BA7D61" w:rsidP="005025E6">
      <w:pPr>
        <w:pStyle w:val="berschrift2"/>
        <w:spacing w:before="120"/>
        <w:ind w:right="-2"/>
        <w:rPr>
          <w:rFonts w:cs="Arial"/>
          <w:sz w:val="22"/>
        </w:rPr>
      </w:pPr>
      <w:r w:rsidRPr="00003A46">
        <w:rPr>
          <w:rFonts w:cs="Arial"/>
          <w:sz w:val="22"/>
        </w:rPr>
        <w:t>3. NOVEMBER</w:t>
      </w:r>
      <w:r w:rsidR="005025E6" w:rsidRPr="00003A46">
        <w:rPr>
          <w:rFonts w:cs="Arial"/>
          <w:sz w:val="22"/>
        </w:rPr>
        <w:t xml:space="preserve"> 2017</w:t>
      </w:r>
    </w:p>
    <w:p w14:paraId="7C26C292" w14:textId="77777777" w:rsidR="005025E6" w:rsidRDefault="005025E6" w:rsidP="005025E6">
      <w:pPr>
        <w:rPr>
          <w:rFonts w:ascii="Arial" w:hAnsi="Arial" w:cs="Arial"/>
        </w:rPr>
      </w:pPr>
    </w:p>
    <w:p w14:paraId="76035BC3" w14:textId="77777777" w:rsidR="00003A46" w:rsidRPr="00003A46" w:rsidRDefault="00003A46" w:rsidP="005025E6">
      <w:pPr>
        <w:rPr>
          <w:rFonts w:ascii="Arial" w:hAnsi="Arial" w:cs="Arial"/>
        </w:rPr>
      </w:pPr>
    </w:p>
    <w:p w14:paraId="79E44A70" w14:textId="77777777" w:rsidR="005025E6" w:rsidRPr="00514396" w:rsidRDefault="00BA7D61" w:rsidP="00003A46">
      <w:pPr>
        <w:widowControl w:val="0"/>
        <w:autoSpaceDE w:val="0"/>
        <w:autoSpaceDN w:val="0"/>
        <w:adjustRightInd w:val="0"/>
        <w:jc w:val="center"/>
        <w:rPr>
          <w:rFonts w:ascii="Arial" w:eastAsiaTheme="minorEastAsia" w:hAnsi="Arial" w:cs="Arial"/>
          <w:iCs/>
          <w:color w:val="FF0000"/>
          <w:sz w:val="32"/>
          <w:szCs w:val="32"/>
        </w:rPr>
      </w:pPr>
      <w:r w:rsidRPr="00514396">
        <w:rPr>
          <w:rFonts w:ascii="Arial" w:eastAsiaTheme="minorEastAsia" w:hAnsi="Arial" w:cs="Arial"/>
          <w:iCs/>
          <w:color w:val="FF0000"/>
          <w:sz w:val="32"/>
          <w:szCs w:val="32"/>
        </w:rPr>
        <w:t>Art Düsseldorf 2017</w:t>
      </w:r>
      <w:r w:rsidRPr="00514396">
        <w:rPr>
          <w:rFonts w:ascii="Arial" w:eastAsiaTheme="minorEastAsia" w:hAnsi="Arial" w:cs="Arial"/>
          <w:iCs/>
          <w:color w:val="FF0000"/>
          <w:sz w:val="32"/>
          <w:szCs w:val="32"/>
        </w:rPr>
        <w:br/>
      </w:r>
      <w:r w:rsidRPr="00514396">
        <w:rPr>
          <w:rFonts w:ascii="Arial" w:eastAsiaTheme="minorEastAsia" w:hAnsi="Arial" w:cs="Arial"/>
          <w:iCs/>
          <w:color w:val="000000"/>
          <w:sz w:val="28"/>
          <w:szCs w:val="28"/>
        </w:rPr>
        <w:t>Galerie Dorothea van der Koelen, Mainz &amp; Venedig</w:t>
      </w:r>
    </w:p>
    <w:p w14:paraId="46089B9B" w14:textId="77777777" w:rsidR="00BA7D61" w:rsidRPr="00514396" w:rsidRDefault="00BA7D61" w:rsidP="00003A46">
      <w:pPr>
        <w:jc w:val="both"/>
        <w:rPr>
          <w:rFonts w:ascii="Arial" w:eastAsiaTheme="minorEastAsia" w:hAnsi="Arial" w:cs="Arial"/>
          <w:iCs/>
          <w:color w:val="000000"/>
          <w:sz w:val="28"/>
          <w:szCs w:val="28"/>
        </w:rPr>
      </w:pPr>
    </w:p>
    <w:p w14:paraId="534658F5" w14:textId="77777777" w:rsidR="00BA7D61" w:rsidRPr="00003A46" w:rsidRDefault="00BA7D61" w:rsidP="00003A46">
      <w:pPr>
        <w:jc w:val="both"/>
        <w:rPr>
          <w:rFonts w:ascii="Arial" w:eastAsia="Arial Unicode MS" w:hAnsi="Arial" w:cs="Arial"/>
        </w:rPr>
      </w:pPr>
    </w:p>
    <w:p w14:paraId="4CCF8C10" w14:textId="77777777" w:rsidR="005025E6" w:rsidRDefault="005025E6" w:rsidP="00003A46">
      <w:pPr>
        <w:spacing w:line="276" w:lineRule="auto"/>
        <w:jc w:val="both"/>
        <w:rPr>
          <w:rFonts w:ascii="Arial" w:hAnsi="Arial" w:cs="Arial"/>
          <w:sz w:val="28"/>
          <w:szCs w:val="28"/>
        </w:rPr>
      </w:pPr>
      <w:r w:rsidRPr="00003A46">
        <w:rPr>
          <w:rFonts w:ascii="Arial" w:hAnsi="Arial" w:cs="Arial"/>
          <w:sz w:val="28"/>
          <w:szCs w:val="28"/>
        </w:rPr>
        <w:t>Die Mainzer Galeristin und Verlegerin</w:t>
      </w:r>
      <w:r w:rsidRPr="00003A46">
        <w:rPr>
          <w:rFonts w:ascii="Arial" w:hAnsi="Arial" w:cs="Arial"/>
          <w:b/>
          <w:sz w:val="28"/>
          <w:szCs w:val="28"/>
        </w:rPr>
        <w:t xml:space="preserve"> Dr. Dorothea van der Koelen</w:t>
      </w:r>
      <w:r w:rsidRPr="00003A46">
        <w:rPr>
          <w:rFonts w:ascii="Arial" w:hAnsi="Arial" w:cs="Arial"/>
          <w:sz w:val="28"/>
          <w:szCs w:val="28"/>
        </w:rPr>
        <w:t xml:space="preserve">, deren besondere Verdienste um die Kunst im Jahr 2015 mit der </w:t>
      </w:r>
      <w:r w:rsidRPr="00003A46">
        <w:rPr>
          <w:rFonts w:ascii="Arial" w:hAnsi="Arial" w:cs="Arial"/>
          <w:color w:val="FF0000"/>
          <w:sz w:val="28"/>
          <w:szCs w:val="28"/>
        </w:rPr>
        <w:t>Max-Slevogt-Medaille</w:t>
      </w:r>
      <w:r w:rsidRPr="00003A46">
        <w:rPr>
          <w:rFonts w:ascii="Arial" w:hAnsi="Arial" w:cs="Arial"/>
          <w:sz w:val="28"/>
          <w:szCs w:val="28"/>
        </w:rPr>
        <w:t xml:space="preserve"> des Landes Rheinland-Pfalz ausgezeichnet wurden, präsentiert auf der </w:t>
      </w:r>
      <w:r w:rsidRPr="00003A46">
        <w:rPr>
          <w:rFonts w:ascii="Arial" w:hAnsi="Arial" w:cs="Arial"/>
          <w:color w:val="FF0000"/>
          <w:sz w:val="28"/>
          <w:szCs w:val="28"/>
        </w:rPr>
        <w:t>ART DÜSSELDORF</w:t>
      </w:r>
      <w:r w:rsidRPr="00003A46">
        <w:rPr>
          <w:rFonts w:ascii="Arial" w:hAnsi="Arial" w:cs="Arial"/>
          <w:sz w:val="28"/>
          <w:szCs w:val="28"/>
        </w:rPr>
        <w:t xml:space="preserve"> etablierte </w:t>
      </w:r>
      <w:r w:rsidRPr="00003A46">
        <w:rPr>
          <w:rFonts w:ascii="Arial" w:hAnsi="Arial" w:cs="Arial"/>
          <w:b/>
          <w:sz w:val="28"/>
          <w:szCs w:val="28"/>
        </w:rPr>
        <w:t>Spitzen</w:t>
      </w:r>
      <w:r w:rsidRPr="00003A46">
        <w:rPr>
          <w:rFonts w:ascii="Arial" w:hAnsi="Arial" w:cs="Arial"/>
          <w:b/>
          <w:sz w:val="28"/>
          <w:szCs w:val="28"/>
        </w:rPr>
        <w:softHyphen/>
        <w:t>künstler</w:t>
      </w:r>
      <w:r w:rsidRPr="00003A46">
        <w:rPr>
          <w:rFonts w:ascii="Arial" w:hAnsi="Arial" w:cs="Arial"/>
          <w:sz w:val="28"/>
          <w:szCs w:val="28"/>
        </w:rPr>
        <w:t xml:space="preserve"> der internationalen Avantgarde. </w:t>
      </w:r>
    </w:p>
    <w:p w14:paraId="513D3294" w14:textId="77777777" w:rsidR="00003A46" w:rsidRPr="00003A46" w:rsidRDefault="00003A46" w:rsidP="00003A46">
      <w:pPr>
        <w:spacing w:line="276" w:lineRule="auto"/>
        <w:jc w:val="both"/>
        <w:rPr>
          <w:rFonts w:ascii="Arial" w:hAnsi="Arial" w:cs="Arial"/>
          <w:sz w:val="28"/>
          <w:szCs w:val="28"/>
        </w:rPr>
      </w:pPr>
    </w:p>
    <w:p w14:paraId="33CA3FC4" w14:textId="77777777" w:rsidR="005025E6" w:rsidRPr="00633826" w:rsidRDefault="00BA7D61" w:rsidP="00003A46">
      <w:pPr>
        <w:widowControl w:val="0"/>
        <w:autoSpaceDE w:val="0"/>
        <w:autoSpaceDN w:val="0"/>
        <w:adjustRightInd w:val="0"/>
        <w:spacing w:line="276" w:lineRule="auto"/>
        <w:jc w:val="both"/>
        <w:rPr>
          <w:rFonts w:ascii="Arial" w:eastAsiaTheme="minorEastAsia" w:hAnsi="Arial" w:cs="Arial"/>
          <w:sz w:val="28"/>
          <w:szCs w:val="28"/>
        </w:rPr>
      </w:pPr>
      <w:r w:rsidRPr="00633826">
        <w:rPr>
          <w:rFonts w:ascii="Arial" w:eastAsiaTheme="minorEastAsia" w:hAnsi="Arial" w:cs="Arial"/>
          <w:sz w:val="28"/>
          <w:szCs w:val="28"/>
        </w:rPr>
        <w:t xml:space="preserve">Im Mittelpunkt stehen </w:t>
      </w:r>
      <w:r w:rsidR="00003A46" w:rsidRPr="00633826">
        <w:rPr>
          <w:rFonts w:ascii="Arial" w:eastAsiaTheme="minorEastAsia" w:hAnsi="Arial" w:cs="Arial"/>
          <w:sz w:val="28"/>
          <w:szCs w:val="28"/>
        </w:rPr>
        <w:t xml:space="preserve">Meisterwerke und </w:t>
      </w:r>
      <w:r w:rsidRPr="00633826">
        <w:rPr>
          <w:rFonts w:ascii="Arial" w:eastAsiaTheme="minorEastAsia" w:hAnsi="Arial" w:cs="Arial"/>
          <w:sz w:val="28"/>
          <w:szCs w:val="28"/>
        </w:rPr>
        <w:t xml:space="preserve">Raritäten der Gegenwartskunst </w:t>
      </w:r>
      <w:r w:rsidR="00003A46" w:rsidRPr="00633826">
        <w:rPr>
          <w:rFonts w:ascii="Arial" w:eastAsiaTheme="minorEastAsia" w:hAnsi="Arial" w:cs="Arial"/>
          <w:sz w:val="28"/>
          <w:szCs w:val="28"/>
        </w:rPr>
        <w:t xml:space="preserve">wie die des französischen Streifenkünstlers Daniel Buren, der grandiosen Papierkünstlerin </w:t>
      </w:r>
      <w:r w:rsidRPr="00633826">
        <w:rPr>
          <w:rFonts w:ascii="Arial" w:eastAsiaTheme="minorEastAsia" w:hAnsi="Arial" w:cs="Arial"/>
          <w:sz w:val="28"/>
          <w:szCs w:val="28"/>
        </w:rPr>
        <w:t xml:space="preserve">Lore Bert, </w:t>
      </w:r>
      <w:r w:rsidR="00003A46" w:rsidRPr="00633826">
        <w:rPr>
          <w:rFonts w:ascii="Arial" w:eastAsiaTheme="minorEastAsia" w:hAnsi="Arial" w:cs="Arial"/>
          <w:sz w:val="28"/>
          <w:szCs w:val="28"/>
        </w:rPr>
        <w:t xml:space="preserve">des italienischen Videokünstlers </w:t>
      </w:r>
      <w:r w:rsidRPr="00633826">
        <w:rPr>
          <w:rFonts w:ascii="Arial" w:eastAsiaTheme="minorEastAsia" w:hAnsi="Arial" w:cs="Arial"/>
          <w:sz w:val="28"/>
          <w:szCs w:val="28"/>
        </w:rPr>
        <w:t xml:space="preserve">Fabrizio Plessi oder </w:t>
      </w:r>
      <w:r w:rsidR="00003A46" w:rsidRPr="00633826">
        <w:rPr>
          <w:rFonts w:ascii="Arial" w:eastAsiaTheme="minorEastAsia" w:hAnsi="Arial" w:cs="Arial"/>
          <w:sz w:val="28"/>
          <w:szCs w:val="28"/>
        </w:rPr>
        <w:t xml:space="preserve">dem Altmeister der konkreten Kunst </w:t>
      </w:r>
      <w:r w:rsidRPr="00633826">
        <w:rPr>
          <w:rFonts w:ascii="Arial" w:eastAsiaTheme="minorEastAsia" w:hAnsi="Arial" w:cs="Arial"/>
          <w:sz w:val="28"/>
          <w:szCs w:val="28"/>
        </w:rPr>
        <w:t>François Morellet.</w:t>
      </w:r>
    </w:p>
    <w:p w14:paraId="70FD2089" w14:textId="77777777" w:rsidR="007C246A" w:rsidRPr="00633826" w:rsidRDefault="007C246A" w:rsidP="00003A46">
      <w:pPr>
        <w:spacing w:line="276" w:lineRule="auto"/>
        <w:jc w:val="both"/>
        <w:rPr>
          <w:rFonts w:ascii="Arial" w:hAnsi="Arial" w:cs="Arial"/>
          <w:sz w:val="28"/>
          <w:szCs w:val="28"/>
        </w:rPr>
      </w:pPr>
    </w:p>
    <w:p w14:paraId="39D61BE9" w14:textId="77777777" w:rsidR="005025E6" w:rsidRPr="00003A46" w:rsidRDefault="005025E6" w:rsidP="00A5786D">
      <w:pPr>
        <w:spacing w:before="120" w:line="276" w:lineRule="auto"/>
        <w:jc w:val="both"/>
        <w:rPr>
          <w:rFonts w:ascii="Arial" w:hAnsi="Arial" w:cs="Arial"/>
          <w:sz w:val="22"/>
          <w:szCs w:val="22"/>
        </w:rPr>
      </w:pPr>
      <w:r w:rsidRPr="00003A46">
        <w:rPr>
          <w:rFonts w:ascii="Arial" w:hAnsi="Arial" w:cs="Arial"/>
          <w:sz w:val="22"/>
          <w:szCs w:val="22"/>
        </w:rPr>
        <w:t xml:space="preserve">Die international erfolgreiche Papierkünstlerin </w:t>
      </w:r>
      <w:r w:rsidRPr="00003A46">
        <w:rPr>
          <w:rFonts w:ascii="Arial" w:hAnsi="Arial" w:cs="Arial"/>
          <w:b/>
          <w:sz w:val="22"/>
          <w:szCs w:val="22"/>
        </w:rPr>
        <w:t>Lore Bert</w:t>
      </w:r>
      <w:r w:rsidRPr="00003A46">
        <w:rPr>
          <w:rFonts w:ascii="Arial" w:hAnsi="Arial" w:cs="Arial"/>
          <w:sz w:val="22"/>
          <w:szCs w:val="22"/>
        </w:rPr>
        <w:t xml:space="preserve"> (* 1936), die in Mainz und Venedig lebt und arbeitet, lässt aus fernöstlichen Papieren Collagen, Bildobjekte, Transparente und Skulpturen sowie ganze Environments entstehen. Konstruktive Formen, Architekturelemente, Buchstaben und Zahlen bilden Lore Berts Formenvokabular. Die Werke von Lore Bert wurden in weit mehr als  250 Ausstellungen in 28 Ländern gezeigt, darunter mehr als 40 Museumsausstellungen. 2016 feierte sie ihren 80. Geburts</w:t>
      </w:r>
      <w:r w:rsidRPr="00003A46">
        <w:rPr>
          <w:rFonts w:ascii="Arial" w:hAnsi="Arial" w:cs="Arial"/>
          <w:sz w:val="22"/>
          <w:szCs w:val="22"/>
        </w:rPr>
        <w:softHyphen/>
        <w:t xml:space="preserve">tag mit der Wanderausstellung </w:t>
      </w:r>
      <w:r w:rsidRPr="00003A46">
        <w:rPr>
          <w:rFonts w:ascii="Arial" w:eastAsia="MS Mincho" w:hAnsi="Arial" w:cs="Arial"/>
          <w:b/>
          <w:bCs/>
          <w:i/>
          <w:iCs/>
          <w:sz w:val="22"/>
          <w:szCs w:val="22"/>
        </w:rPr>
        <w:t>»Im Banne der Kulturen – Fragile Werte«</w:t>
      </w:r>
      <w:r w:rsidRPr="00003A46">
        <w:rPr>
          <w:rFonts w:ascii="Arial" w:hAnsi="Arial" w:cs="Arial"/>
          <w:sz w:val="22"/>
          <w:szCs w:val="22"/>
        </w:rPr>
        <w:t xml:space="preserve">. </w:t>
      </w:r>
      <w:r w:rsidRPr="00003A46">
        <w:rPr>
          <w:rFonts w:ascii="Arial" w:eastAsia="MS Mincho" w:hAnsi="Arial" w:cs="Arial"/>
          <w:color w:val="000000"/>
          <w:sz w:val="22"/>
          <w:szCs w:val="22"/>
        </w:rPr>
        <w:t xml:space="preserve">Auf der Art Düsseldorf 2017 präsentiert die Galerie </w:t>
      </w:r>
      <w:r w:rsidRPr="00003A46">
        <w:rPr>
          <w:rFonts w:ascii="Arial" w:eastAsia="MS Mincho" w:hAnsi="Arial" w:cs="Arial"/>
          <w:sz w:val="22"/>
          <w:szCs w:val="22"/>
        </w:rPr>
        <w:t xml:space="preserve">eines ihrer beeindruckenden großformatigen Werke mit Blattgold </w:t>
      </w:r>
      <w:r w:rsidRPr="00003A46">
        <w:rPr>
          <w:rFonts w:ascii="Arial" w:eastAsia="MS Mincho" w:hAnsi="Arial" w:cs="Arial"/>
          <w:color w:val="000000"/>
          <w:sz w:val="22"/>
          <w:szCs w:val="22"/>
        </w:rPr>
        <w:t>kombiniert mit schwarzen und weißen Akzenten sowie zwei ihrer neusten Arbeiten.</w:t>
      </w:r>
    </w:p>
    <w:p w14:paraId="65F98219" w14:textId="77777777" w:rsidR="00AD5C9B" w:rsidRPr="00003A46" w:rsidRDefault="00AD5C9B" w:rsidP="00003A46">
      <w:pPr>
        <w:spacing w:line="276" w:lineRule="auto"/>
        <w:jc w:val="both"/>
        <w:rPr>
          <w:rFonts w:ascii="Arial" w:hAnsi="Arial" w:cs="Arial"/>
          <w:sz w:val="22"/>
          <w:szCs w:val="22"/>
        </w:rPr>
      </w:pPr>
    </w:p>
    <w:p w14:paraId="3000EBB9" w14:textId="77777777" w:rsidR="00510725" w:rsidRPr="00003A46" w:rsidRDefault="005025E6" w:rsidP="00003A46">
      <w:pPr>
        <w:widowControl w:val="0"/>
        <w:autoSpaceDE w:val="0"/>
        <w:autoSpaceDN w:val="0"/>
        <w:adjustRightInd w:val="0"/>
        <w:spacing w:line="276" w:lineRule="auto"/>
        <w:jc w:val="both"/>
        <w:rPr>
          <w:rFonts w:ascii="Arial" w:eastAsiaTheme="minorEastAsia" w:hAnsi="Arial" w:cs="Arial"/>
          <w:sz w:val="22"/>
          <w:szCs w:val="22"/>
        </w:rPr>
      </w:pPr>
      <w:r w:rsidRPr="00003A46">
        <w:rPr>
          <w:rFonts w:ascii="Arial" w:hAnsi="Arial" w:cs="Arial"/>
          <w:bCs/>
          <w:color w:val="000000"/>
          <w:sz w:val="22"/>
          <w:szCs w:val="22"/>
          <w:lang w:eastAsia="ja-JP"/>
        </w:rPr>
        <w:t xml:space="preserve">Der weltberühmte französische Streifenkünstler und vielfache </w:t>
      </w:r>
      <w:r w:rsidRPr="00003A46">
        <w:rPr>
          <w:rFonts w:ascii="Arial" w:hAnsi="Arial" w:cs="Arial"/>
          <w:bCs/>
          <w:i/>
          <w:color w:val="000000"/>
          <w:sz w:val="22"/>
          <w:szCs w:val="22"/>
          <w:lang w:eastAsia="ja-JP"/>
        </w:rPr>
        <w:t>Biennale</w:t>
      </w:r>
      <w:r w:rsidRPr="00003A46">
        <w:rPr>
          <w:rFonts w:ascii="Arial" w:hAnsi="Arial" w:cs="Arial"/>
          <w:bCs/>
          <w:color w:val="000000"/>
          <w:sz w:val="22"/>
          <w:szCs w:val="22"/>
          <w:lang w:eastAsia="ja-JP"/>
        </w:rPr>
        <w:t xml:space="preserve">- und </w:t>
      </w:r>
      <w:r w:rsidRPr="00003A46">
        <w:rPr>
          <w:rFonts w:ascii="Arial" w:hAnsi="Arial" w:cs="Arial"/>
          <w:bCs/>
          <w:i/>
          <w:color w:val="000000"/>
          <w:sz w:val="22"/>
          <w:szCs w:val="22"/>
          <w:lang w:eastAsia="ja-JP"/>
        </w:rPr>
        <w:t>Documenta</w:t>
      </w:r>
      <w:r w:rsidRPr="00003A46">
        <w:rPr>
          <w:rFonts w:ascii="Arial" w:hAnsi="Arial" w:cs="Arial"/>
          <w:bCs/>
          <w:color w:val="000000"/>
          <w:sz w:val="22"/>
          <w:szCs w:val="22"/>
          <w:lang w:eastAsia="ja-JP"/>
        </w:rPr>
        <w:t xml:space="preserve">-Teilnehmer </w:t>
      </w:r>
      <w:r w:rsidRPr="00003A46">
        <w:rPr>
          <w:rFonts w:ascii="Arial" w:hAnsi="Arial" w:cs="Arial"/>
          <w:b/>
          <w:bCs/>
          <w:color w:val="000000"/>
          <w:sz w:val="22"/>
          <w:szCs w:val="22"/>
          <w:lang w:eastAsia="ja-JP"/>
        </w:rPr>
        <w:t>Daniel Buren</w:t>
      </w:r>
      <w:r w:rsidR="00581DC9" w:rsidRPr="00003A46">
        <w:rPr>
          <w:rFonts w:ascii="Arial" w:hAnsi="Arial" w:cs="Arial"/>
          <w:b/>
          <w:bCs/>
          <w:color w:val="000000"/>
          <w:sz w:val="22"/>
          <w:szCs w:val="22"/>
          <w:lang w:eastAsia="ja-JP"/>
        </w:rPr>
        <w:t xml:space="preserve"> </w:t>
      </w:r>
      <w:r w:rsidR="00581DC9" w:rsidRPr="00003A46">
        <w:rPr>
          <w:rFonts w:ascii="Arial" w:eastAsiaTheme="minorEastAsia" w:hAnsi="Arial" w:cs="Arial"/>
          <w:sz w:val="22"/>
          <w:szCs w:val="22"/>
        </w:rPr>
        <w:t>(*1938)</w:t>
      </w:r>
      <w:r w:rsidRPr="00003A46">
        <w:rPr>
          <w:rFonts w:ascii="Arial" w:hAnsi="Arial" w:cs="Arial"/>
          <w:bCs/>
          <w:color w:val="000000"/>
          <w:sz w:val="22"/>
          <w:szCs w:val="22"/>
          <w:lang w:eastAsia="ja-JP"/>
        </w:rPr>
        <w:t xml:space="preserve">, der 2007 mit dem </w:t>
      </w:r>
      <w:r w:rsidRPr="00003A46">
        <w:rPr>
          <w:rFonts w:ascii="Arial" w:hAnsi="Arial" w:cs="Arial"/>
          <w:color w:val="000000"/>
          <w:sz w:val="22"/>
          <w:szCs w:val="22"/>
        </w:rPr>
        <w:t xml:space="preserve">›Praemium Imperiale‹ ausgezeichnet wurde und </w:t>
      </w:r>
      <w:r w:rsidRPr="00003A46">
        <w:rPr>
          <w:rFonts w:ascii="Arial" w:hAnsi="Arial" w:cs="Arial"/>
          <w:bCs/>
          <w:color w:val="000000"/>
          <w:sz w:val="22"/>
          <w:szCs w:val="22"/>
          <w:lang w:eastAsia="ja-JP"/>
        </w:rPr>
        <w:t xml:space="preserve">2016 zur Neueröffnung der ›Fondation Louis Vuitton in Paris‹ das segelartige Dach des Gehry-Baus mit leuchtenden Farbflächen überzog, zeigt </w:t>
      </w:r>
      <w:r w:rsidR="002906A1" w:rsidRPr="00003A46">
        <w:rPr>
          <w:rFonts w:ascii="Arial" w:hAnsi="Arial" w:cs="Arial"/>
          <w:bCs/>
          <w:color w:val="000000"/>
          <w:sz w:val="22"/>
          <w:szCs w:val="22"/>
          <w:lang w:eastAsia="ja-JP"/>
        </w:rPr>
        <w:t xml:space="preserve">die </w:t>
      </w:r>
      <w:r w:rsidR="002906A1" w:rsidRPr="00A5786D">
        <w:rPr>
          <w:rFonts w:ascii="Arial" w:hAnsi="Arial" w:cs="Arial"/>
          <w:bCs/>
          <w:color w:val="FF0000"/>
          <w:sz w:val="22"/>
          <w:szCs w:val="22"/>
          <w:lang w:eastAsia="ja-JP"/>
        </w:rPr>
        <w:t>Gal</w:t>
      </w:r>
      <w:r w:rsidR="00510725" w:rsidRPr="00A5786D">
        <w:rPr>
          <w:rFonts w:ascii="Arial" w:hAnsi="Arial" w:cs="Arial"/>
          <w:bCs/>
          <w:color w:val="FF0000"/>
          <w:sz w:val="22"/>
          <w:szCs w:val="22"/>
          <w:lang w:eastAsia="ja-JP"/>
        </w:rPr>
        <w:t>erie Dr. Dorothea van der Koelen</w:t>
      </w:r>
      <w:r w:rsidR="00510725" w:rsidRPr="00003A46">
        <w:rPr>
          <w:rFonts w:ascii="Arial" w:hAnsi="Arial" w:cs="Arial"/>
          <w:bCs/>
          <w:color w:val="000000"/>
          <w:sz w:val="22"/>
          <w:szCs w:val="22"/>
          <w:lang w:eastAsia="ja-JP"/>
        </w:rPr>
        <w:t xml:space="preserve"> drei Glasbilder aus der Serie </w:t>
      </w:r>
      <w:r w:rsidR="00510725" w:rsidRPr="00003A46">
        <w:rPr>
          <w:rFonts w:ascii="Arial" w:hAnsi="Arial" w:cs="Arial"/>
          <w:bCs/>
          <w:i/>
          <w:color w:val="000000"/>
          <w:sz w:val="22"/>
          <w:szCs w:val="22"/>
          <w:lang w:eastAsia="ja-JP"/>
        </w:rPr>
        <w:t>Les Cadre Décadres</w:t>
      </w:r>
      <w:r w:rsidR="00510725" w:rsidRPr="00003A46">
        <w:rPr>
          <w:rFonts w:ascii="Arial" w:hAnsi="Arial" w:cs="Arial"/>
          <w:bCs/>
          <w:color w:val="000000"/>
          <w:sz w:val="22"/>
          <w:szCs w:val="22"/>
          <w:lang w:eastAsia="ja-JP"/>
        </w:rPr>
        <w:t xml:space="preserve">. </w:t>
      </w:r>
      <w:r w:rsidR="00510725" w:rsidRPr="00003A46">
        <w:rPr>
          <w:rFonts w:ascii="Arial" w:eastAsiaTheme="minorEastAsia" w:hAnsi="Arial" w:cs="Arial"/>
          <w:sz w:val="22"/>
          <w:szCs w:val="22"/>
        </w:rPr>
        <w:t xml:space="preserve">Der 8,7 cm breite weiße, stets vertikal verlaufende Streifen, den Buren an Architekturen oder „in-situ“ installiert, ist zum Signet des Künstlers geworden. </w:t>
      </w:r>
      <w:r w:rsidR="00581DC9" w:rsidRPr="00003A46">
        <w:rPr>
          <w:rFonts w:ascii="Arial" w:eastAsiaTheme="minorEastAsia" w:hAnsi="Arial" w:cs="Arial"/>
          <w:sz w:val="22"/>
          <w:szCs w:val="22"/>
        </w:rPr>
        <w:t>Die</w:t>
      </w:r>
      <w:r w:rsidR="00510725" w:rsidRPr="00003A46">
        <w:rPr>
          <w:rFonts w:ascii="Arial" w:eastAsiaTheme="minorEastAsia" w:hAnsi="Arial" w:cs="Arial"/>
          <w:sz w:val="22"/>
          <w:szCs w:val="22"/>
        </w:rPr>
        <w:t xml:space="preserve"> zur Wand </w:t>
      </w:r>
      <w:r w:rsidR="00581DC9" w:rsidRPr="00003A46">
        <w:rPr>
          <w:rFonts w:ascii="Arial" w:eastAsiaTheme="minorEastAsia" w:hAnsi="Arial" w:cs="Arial"/>
          <w:sz w:val="22"/>
          <w:szCs w:val="22"/>
        </w:rPr>
        <w:t xml:space="preserve">parallel </w:t>
      </w:r>
      <w:r w:rsidR="00510725" w:rsidRPr="00003A46">
        <w:rPr>
          <w:rFonts w:ascii="Arial" w:eastAsiaTheme="minorEastAsia" w:hAnsi="Arial" w:cs="Arial"/>
          <w:sz w:val="22"/>
          <w:szCs w:val="22"/>
        </w:rPr>
        <w:t xml:space="preserve">montierten Glasflächen </w:t>
      </w:r>
      <w:r w:rsidR="00581DC9" w:rsidRPr="00003A46">
        <w:rPr>
          <w:rFonts w:ascii="Arial" w:eastAsiaTheme="minorEastAsia" w:hAnsi="Arial" w:cs="Arial"/>
          <w:sz w:val="22"/>
          <w:szCs w:val="22"/>
        </w:rPr>
        <w:t xml:space="preserve">zeigen </w:t>
      </w:r>
      <w:r w:rsidR="00510725" w:rsidRPr="00003A46">
        <w:rPr>
          <w:rFonts w:ascii="Arial" w:eastAsiaTheme="minorEastAsia" w:hAnsi="Arial" w:cs="Arial"/>
          <w:sz w:val="22"/>
          <w:szCs w:val="22"/>
        </w:rPr>
        <w:t xml:space="preserve">meisterlich </w:t>
      </w:r>
      <w:r w:rsidR="00581DC9" w:rsidRPr="00003A46">
        <w:rPr>
          <w:rFonts w:ascii="Arial" w:eastAsiaTheme="minorEastAsia" w:hAnsi="Arial" w:cs="Arial"/>
          <w:sz w:val="22"/>
          <w:szCs w:val="22"/>
        </w:rPr>
        <w:t xml:space="preserve">wie Buren </w:t>
      </w:r>
      <w:r w:rsidR="00510725" w:rsidRPr="00003A46">
        <w:rPr>
          <w:rFonts w:ascii="Arial" w:eastAsiaTheme="minorEastAsia" w:hAnsi="Arial" w:cs="Arial"/>
          <w:sz w:val="22"/>
          <w:szCs w:val="22"/>
        </w:rPr>
        <w:t>mit Raum, Per</w:t>
      </w:r>
      <w:r w:rsidR="00581DC9" w:rsidRPr="00003A46">
        <w:rPr>
          <w:rFonts w:ascii="Arial" w:eastAsiaTheme="minorEastAsia" w:hAnsi="Arial" w:cs="Arial"/>
          <w:sz w:val="22"/>
          <w:szCs w:val="22"/>
        </w:rPr>
        <w:t>spektive und neuen Blickwinkeln spielt.</w:t>
      </w:r>
    </w:p>
    <w:p w14:paraId="2E5FEE9A" w14:textId="77777777" w:rsidR="00E92AEA" w:rsidRPr="00003A46" w:rsidRDefault="00E92AEA" w:rsidP="00003A46">
      <w:pPr>
        <w:widowControl w:val="0"/>
        <w:autoSpaceDE w:val="0"/>
        <w:autoSpaceDN w:val="0"/>
        <w:adjustRightInd w:val="0"/>
        <w:spacing w:line="276" w:lineRule="auto"/>
        <w:jc w:val="both"/>
        <w:rPr>
          <w:rFonts w:ascii="Arial" w:eastAsiaTheme="minorEastAsia" w:hAnsi="Arial" w:cs="Arial"/>
          <w:sz w:val="22"/>
          <w:szCs w:val="22"/>
        </w:rPr>
      </w:pPr>
    </w:p>
    <w:p w14:paraId="3A8B2BF4" w14:textId="77777777" w:rsidR="00633826" w:rsidRDefault="00633826" w:rsidP="00A5786D">
      <w:pPr>
        <w:widowControl w:val="0"/>
        <w:autoSpaceDE w:val="0"/>
        <w:autoSpaceDN w:val="0"/>
        <w:adjustRightInd w:val="0"/>
        <w:spacing w:line="276" w:lineRule="auto"/>
        <w:jc w:val="both"/>
        <w:rPr>
          <w:rFonts w:ascii="Arial" w:eastAsiaTheme="minorEastAsia" w:hAnsi="Arial" w:cs="Arial"/>
          <w:b/>
          <w:bCs/>
          <w:sz w:val="22"/>
          <w:szCs w:val="22"/>
        </w:rPr>
      </w:pPr>
    </w:p>
    <w:p w14:paraId="31514DFB" w14:textId="77777777" w:rsidR="00D62208" w:rsidRPr="00A5786D" w:rsidRDefault="00E92AEA" w:rsidP="00A5786D">
      <w:pPr>
        <w:widowControl w:val="0"/>
        <w:autoSpaceDE w:val="0"/>
        <w:autoSpaceDN w:val="0"/>
        <w:adjustRightInd w:val="0"/>
        <w:spacing w:line="276" w:lineRule="auto"/>
        <w:jc w:val="both"/>
        <w:rPr>
          <w:rFonts w:ascii="Arial" w:eastAsiaTheme="minorEastAsia" w:hAnsi="Arial" w:cs="Arial"/>
          <w:color w:val="000000"/>
          <w:sz w:val="22"/>
          <w:szCs w:val="22"/>
        </w:rPr>
      </w:pPr>
      <w:r w:rsidRPr="00003A46">
        <w:rPr>
          <w:rFonts w:ascii="Arial" w:eastAsiaTheme="minorEastAsia" w:hAnsi="Arial" w:cs="Arial"/>
          <w:b/>
          <w:bCs/>
          <w:sz w:val="22"/>
          <w:szCs w:val="22"/>
        </w:rPr>
        <w:lastRenderedPageBreak/>
        <w:t>Mohammed Kazem</w:t>
      </w:r>
      <w:r w:rsidRPr="00003A46">
        <w:rPr>
          <w:rFonts w:ascii="Arial" w:eastAsiaTheme="minorEastAsia" w:hAnsi="Arial" w:cs="Arial"/>
          <w:b/>
          <w:bCs/>
          <w:color w:val="0000FF"/>
          <w:sz w:val="22"/>
          <w:szCs w:val="22"/>
        </w:rPr>
        <w:t xml:space="preserve"> </w:t>
      </w:r>
      <w:r w:rsidR="00A5786D" w:rsidRPr="00A5786D">
        <w:rPr>
          <w:rFonts w:ascii="Arial" w:eastAsiaTheme="minorEastAsia" w:hAnsi="Arial" w:cs="Arial"/>
          <w:bCs/>
          <w:sz w:val="22"/>
          <w:szCs w:val="22"/>
        </w:rPr>
        <w:t>(*1969)</w:t>
      </w:r>
      <w:r w:rsidR="00A5786D">
        <w:rPr>
          <w:rFonts w:ascii="Arial" w:eastAsiaTheme="minorEastAsia" w:hAnsi="Arial" w:cs="Arial"/>
          <w:b/>
          <w:bCs/>
          <w:color w:val="0000FF"/>
          <w:sz w:val="22"/>
          <w:szCs w:val="22"/>
        </w:rPr>
        <w:t xml:space="preserve"> </w:t>
      </w:r>
      <w:r w:rsidRPr="00003A46">
        <w:rPr>
          <w:rFonts w:ascii="Arial" w:eastAsiaTheme="minorEastAsia" w:hAnsi="Arial" w:cs="Arial"/>
          <w:color w:val="000000"/>
          <w:sz w:val="22"/>
          <w:szCs w:val="22"/>
        </w:rPr>
        <w:t>aus Dubai, der auf der Biennale 2013 den Länderpavillon der Vereinigten</w:t>
      </w:r>
      <w:r w:rsidR="00D62208" w:rsidRPr="00003A46">
        <w:rPr>
          <w:rFonts w:ascii="Arial" w:eastAsiaTheme="minorEastAsia" w:hAnsi="Arial" w:cs="Arial"/>
          <w:color w:val="000000"/>
          <w:sz w:val="22"/>
          <w:szCs w:val="22"/>
        </w:rPr>
        <w:t xml:space="preserve"> </w:t>
      </w:r>
      <w:r w:rsidRPr="00003A46">
        <w:rPr>
          <w:rFonts w:ascii="Arial" w:eastAsiaTheme="minorEastAsia" w:hAnsi="Arial" w:cs="Arial"/>
          <w:color w:val="000000"/>
          <w:sz w:val="22"/>
          <w:szCs w:val="22"/>
        </w:rPr>
        <w:t xml:space="preserve">Arabischen Emirate gestaltete und von der </w:t>
      </w:r>
      <w:r w:rsidRPr="00A5786D">
        <w:rPr>
          <w:rFonts w:ascii="Arial" w:eastAsiaTheme="minorEastAsia" w:hAnsi="Arial" w:cs="Arial"/>
          <w:color w:val="FF0000"/>
          <w:sz w:val="22"/>
          <w:szCs w:val="22"/>
        </w:rPr>
        <w:t>Galerie</w:t>
      </w:r>
      <w:r w:rsidR="00A5786D" w:rsidRPr="00A5786D">
        <w:rPr>
          <w:rFonts w:ascii="Arial" w:eastAsiaTheme="minorEastAsia" w:hAnsi="Arial" w:cs="Arial"/>
          <w:color w:val="FF0000"/>
          <w:sz w:val="22"/>
          <w:szCs w:val="22"/>
        </w:rPr>
        <w:t xml:space="preserve"> Dr.</w:t>
      </w:r>
      <w:r w:rsidRPr="00A5786D">
        <w:rPr>
          <w:rFonts w:ascii="Arial" w:eastAsiaTheme="minorEastAsia" w:hAnsi="Arial" w:cs="Arial"/>
          <w:color w:val="FF0000"/>
          <w:sz w:val="22"/>
          <w:szCs w:val="22"/>
        </w:rPr>
        <w:t xml:space="preserve"> Dorothea van der Koelen</w:t>
      </w:r>
      <w:r w:rsidRPr="00003A46">
        <w:rPr>
          <w:rFonts w:ascii="Arial" w:eastAsiaTheme="minorEastAsia" w:hAnsi="Arial" w:cs="Arial"/>
          <w:color w:val="000000"/>
          <w:sz w:val="22"/>
          <w:szCs w:val="22"/>
        </w:rPr>
        <w:t xml:space="preserve"> in Mainz im Rahmen der Ausstellung »Zahlen – Zeit – Zeichen« bereits 2003 ausgestellt wurde, zeigt seine jüngsten Arbeiten in Aluminium und Edelstahl. Ein Schraubenbild mit dem Titel </w:t>
      </w:r>
      <w:r w:rsidRPr="00003A46">
        <w:rPr>
          <w:rFonts w:ascii="Arial" w:eastAsiaTheme="minorEastAsia" w:hAnsi="Arial" w:cs="Arial"/>
          <w:i/>
          <w:iCs/>
          <w:color w:val="000000"/>
          <w:sz w:val="22"/>
          <w:szCs w:val="22"/>
        </w:rPr>
        <w:t xml:space="preserve">Fixing Nothing </w:t>
      </w:r>
      <w:r w:rsidRPr="00003A46">
        <w:rPr>
          <w:rFonts w:ascii="Arial" w:eastAsiaTheme="minorEastAsia" w:hAnsi="Arial" w:cs="Arial"/>
          <w:color w:val="000000"/>
          <w:sz w:val="22"/>
          <w:szCs w:val="22"/>
        </w:rPr>
        <w:t>verweist mit der Anspielung auf das Sein, dass man nicht fixieren kann, da es</w:t>
      </w:r>
      <w:r w:rsidR="00D62208" w:rsidRPr="00003A46">
        <w:rPr>
          <w:rFonts w:ascii="Arial" w:eastAsiaTheme="minorEastAsia" w:hAnsi="Arial" w:cs="Arial"/>
          <w:color w:val="000000"/>
          <w:sz w:val="22"/>
          <w:szCs w:val="22"/>
        </w:rPr>
        <w:t xml:space="preserve"> stetiger Veränderung unterliegt.</w:t>
      </w:r>
      <w:r w:rsidR="00A5786D">
        <w:rPr>
          <w:rFonts w:ascii="Arial" w:eastAsiaTheme="minorEastAsia" w:hAnsi="Arial" w:cs="Arial"/>
          <w:color w:val="000000"/>
          <w:sz w:val="22"/>
          <w:szCs w:val="22"/>
        </w:rPr>
        <w:t xml:space="preserve"> </w:t>
      </w:r>
      <w:r w:rsidR="00A5786D">
        <w:rPr>
          <w:rFonts w:ascii="Arial" w:hAnsi="Arial" w:cs="Arial"/>
          <w:sz w:val="22"/>
          <w:szCs w:val="22"/>
        </w:rPr>
        <w:t>Ganz anders die Wirkung in</w:t>
      </w:r>
      <w:r w:rsidR="009B1DCF" w:rsidRPr="00A5786D">
        <w:rPr>
          <w:rFonts w:ascii="Arial" w:hAnsi="Arial" w:cs="Arial"/>
          <w:sz w:val="22"/>
          <w:szCs w:val="22"/>
        </w:rPr>
        <w:t xml:space="preserve"> s</w:t>
      </w:r>
      <w:r w:rsidR="00D62208" w:rsidRPr="00A5786D">
        <w:rPr>
          <w:rFonts w:ascii="Arial" w:hAnsi="Arial" w:cs="Arial"/>
          <w:sz w:val="22"/>
          <w:szCs w:val="22"/>
        </w:rPr>
        <w:t>eine</w:t>
      </w:r>
      <w:r w:rsidR="00A5786D">
        <w:rPr>
          <w:rFonts w:ascii="Arial" w:hAnsi="Arial" w:cs="Arial"/>
          <w:sz w:val="22"/>
          <w:szCs w:val="22"/>
        </w:rPr>
        <w:t>n</w:t>
      </w:r>
      <w:r w:rsidR="00D62208" w:rsidRPr="00A5786D">
        <w:rPr>
          <w:rFonts w:ascii="Arial" w:hAnsi="Arial" w:cs="Arial"/>
          <w:sz w:val="22"/>
          <w:szCs w:val="22"/>
        </w:rPr>
        <w:t xml:space="preserve"> zarten und zurückhaltenden Papierarbeiten, die Kratzspuren zeigen, ist nicht nur die poetische Oberfläche, die ein höchst sensitives Licht- und Schattenspiel erzeugt von Bedeutung, sondern auch die Geste der Herstellung, dessen Geräusche der Künstler aufgezeichnet hat. </w:t>
      </w:r>
    </w:p>
    <w:p w14:paraId="17296D54" w14:textId="77777777" w:rsidR="00DC49FD" w:rsidRDefault="003C1A02" w:rsidP="00DC49FD">
      <w:pPr>
        <w:spacing w:before="240" w:line="276" w:lineRule="auto"/>
        <w:jc w:val="both"/>
        <w:rPr>
          <w:rFonts w:ascii="Arial" w:hAnsi="Arial" w:cs="Arial"/>
          <w:color w:val="000000"/>
          <w:spacing w:val="-2"/>
          <w:kern w:val="24"/>
          <w:sz w:val="22"/>
          <w:szCs w:val="22"/>
          <w:lang w:eastAsia="ja-JP"/>
        </w:rPr>
      </w:pPr>
      <w:r w:rsidRPr="00003A46">
        <w:rPr>
          <w:rFonts w:ascii="Arial" w:hAnsi="Arial" w:cs="Arial"/>
          <w:color w:val="000000"/>
          <w:spacing w:val="-2"/>
          <w:kern w:val="24"/>
          <w:sz w:val="22"/>
          <w:szCs w:val="22"/>
          <w:lang w:eastAsia="ja-JP"/>
        </w:rPr>
        <w:t xml:space="preserve">Der US-amerikanische Künstler </w:t>
      </w:r>
      <w:r w:rsidRPr="00003A46">
        <w:rPr>
          <w:rFonts w:ascii="Arial" w:hAnsi="Arial" w:cs="Arial"/>
          <w:b/>
          <w:color w:val="000000"/>
          <w:spacing w:val="-2"/>
          <w:kern w:val="24"/>
          <w:sz w:val="22"/>
          <w:szCs w:val="22"/>
          <w:lang w:eastAsia="ja-JP"/>
        </w:rPr>
        <w:t>Joseph Kosuth</w:t>
      </w:r>
      <w:r w:rsidRPr="00003A46">
        <w:rPr>
          <w:rFonts w:ascii="Arial" w:hAnsi="Arial" w:cs="Arial"/>
          <w:color w:val="000000"/>
          <w:spacing w:val="-2"/>
          <w:kern w:val="24"/>
          <w:sz w:val="22"/>
          <w:szCs w:val="22"/>
          <w:lang w:eastAsia="ja-JP"/>
        </w:rPr>
        <w:t xml:space="preserve"> </w:t>
      </w:r>
      <w:r w:rsidR="00DC49FD">
        <w:rPr>
          <w:rFonts w:ascii="Arial" w:hAnsi="Arial" w:cs="Arial"/>
          <w:color w:val="000000"/>
          <w:spacing w:val="-2"/>
          <w:kern w:val="24"/>
          <w:sz w:val="22"/>
          <w:szCs w:val="22"/>
          <w:lang w:eastAsia="ja-JP"/>
        </w:rPr>
        <w:t xml:space="preserve">(*1945) </w:t>
      </w:r>
      <w:r w:rsidRPr="00003A46">
        <w:rPr>
          <w:rFonts w:ascii="Arial" w:hAnsi="Arial" w:cs="Arial"/>
          <w:color w:val="000000"/>
          <w:spacing w:val="-2"/>
          <w:kern w:val="24"/>
          <w:sz w:val="22"/>
          <w:szCs w:val="22"/>
          <w:lang w:eastAsia="ja-JP"/>
        </w:rPr>
        <w:t xml:space="preserve">gilt als Pionier und einer der wichtigsten Vertreter der Konzeptkunst. In den 50ern wendet er sich von der traditionellen Malerei ab und stellt fortan die Idee/ das Konzept in den Mittelpunkt. Mit seinem Werk </w:t>
      </w:r>
      <w:r w:rsidRPr="00003A46">
        <w:rPr>
          <w:rFonts w:ascii="Arial" w:hAnsi="Arial" w:cs="Arial"/>
          <w:i/>
          <w:color w:val="000000"/>
          <w:spacing w:val="-2"/>
          <w:kern w:val="24"/>
          <w:sz w:val="22"/>
          <w:szCs w:val="22"/>
          <w:lang w:eastAsia="ja-JP"/>
        </w:rPr>
        <w:t>»One and three chairs«</w:t>
      </w:r>
      <w:r w:rsidRPr="00003A46">
        <w:rPr>
          <w:rFonts w:ascii="Arial" w:hAnsi="Arial" w:cs="Arial"/>
          <w:color w:val="000000"/>
          <w:spacing w:val="-2"/>
          <w:kern w:val="24"/>
          <w:sz w:val="22"/>
          <w:szCs w:val="22"/>
          <w:lang w:eastAsia="ja-JP"/>
        </w:rPr>
        <w:t xml:space="preserve"> setzte er mit einem Stuhl, einer Photographie des Stuhls in Originalgröße und der Lexikondefinition des Begriffs ›Stuhl‹ einen Meilenstein in der Kunstgeschichte. Ende der 60er Jahre schloss er sich der ›Art and Language Group‹ an und beschäftigt sich seither mit Sprachtheorien, zum Beispiel Wittgensteins und mit dem Verhältnis von Begriff und Wirklichkeit sowie dem Problem von Kunst und Kunstkritik. </w:t>
      </w:r>
      <w:r w:rsidR="0042692D" w:rsidRPr="00003A46">
        <w:rPr>
          <w:rFonts w:ascii="Arial" w:hAnsi="Arial" w:cs="Arial"/>
          <w:color w:val="000000"/>
          <w:spacing w:val="-2"/>
          <w:kern w:val="24"/>
          <w:sz w:val="22"/>
          <w:szCs w:val="22"/>
          <w:lang w:eastAsia="ja-JP"/>
        </w:rPr>
        <w:t>Seine gezeigte Neonarbeit setzt die Farbe Blau und eine zunächst unbestimmte Örtlichkeit zueinander in Bezug und wartet somit auf eine bestimmte Assoziation des Betrachters.</w:t>
      </w:r>
    </w:p>
    <w:p w14:paraId="2B53EC82" w14:textId="77777777" w:rsidR="00E92AEA" w:rsidRPr="00DC49FD" w:rsidRDefault="00581DC9" w:rsidP="00DC49FD">
      <w:pPr>
        <w:spacing w:before="240" w:line="276" w:lineRule="auto"/>
        <w:jc w:val="both"/>
        <w:rPr>
          <w:rFonts w:ascii="Arial" w:hAnsi="Arial" w:cs="Arial"/>
          <w:spacing w:val="-2"/>
          <w:kern w:val="24"/>
          <w:sz w:val="22"/>
          <w:szCs w:val="22"/>
          <w:lang w:eastAsia="ja-JP"/>
        </w:rPr>
      </w:pPr>
      <w:r w:rsidRPr="00003A46">
        <w:rPr>
          <w:rFonts w:ascii="Arial" w:hAnsi="Arial" w:cs="Arial"/>
          <w:bCs/>
          <w:color w:val="000000"/>
          <w:sz w:val="22"/>
          <w:szCs w:val="22"/>
          <w:lang w:eastAsia="ja-JP"/>
        </w:rPr>
        <w:t xml:space="preserve">Den 90. Geburtstag von </w:t>
      </w:r>
      <w:r w:rsidRPr="00003A46">
        <w:rPr>
          <w:rFonts w:ascii="Arial" w:hAnsi="Arial" w:cs="Arial"/>
          <w:b/>
          <w:bCs/>
          <w:color w:val="000000"/>
          <w:sz w:val="22"/>
          <w:szCs w:val="22"/>
          <w:lang w:eastAsia="ja-JP"/>
        </w:rPr>
        <w:t>François Morellet</w:t>
      </w:r>
      <w:r w:rsidRPr="00003A46">
        <w:rPr>
          <w:rFonts w:ascii="Arial" w:hAnsi="Arial" w:cs="Arial"/>
          <w:bCs/>
          <w:color w:val="000000"/>
          <w:sz w:val="22"/>
          <w:szCs w:val="22"/>
          <w:lang w:eastAsia="ja-JP"/>
        </w:rPr>
        <w:t xml:space="preserve"> </w:t>
      </w:r>
      <w:r w:rsidR="00DC49FD">
        <w:rPr>
          <w:rFonts w:ascii="Arial" w:hAnsi="Arial" w:cs="Arial"/>
          <w:bCs/>
          <w:color w:val="000000"/>
          <w:sz w:val="22"/>
          <w:szCs w:val="22"/>
          <w:lang w:eastAsia="ja-JP"/>
        </w:rPr>
        <w:t xml:space="preserve">(*1926) </w:t>
      </w:r>
      <w:r w:rsidRPr="00003A46">
        <w:rPr>
          <w:rFonts w:ascii="Arial" w:hAnsi="Arial" w:cs="Arial"/>
          <w:bCs/>
          <w:color w:val="000000"/>
          <w:sz w:val="22"/>
          <w:szCs w:val="22"/>
          <w:lang w:eastAsia="ja-JP"/>
        </w:rPr>
        <w:t xml:space="preserve">würdigte die </w:t>
      </w:r>
      <w:r w:rsidRPr="00003A46">
        <w:rPr>
          <w:rFonts w:ascii="Arial" w:hAnsi="Arial" w:cs="Arial"/>
          <w:bCs/>
          <w:color w:val="FF0000"/>
          <w:sz w:val="22"/>
          <w:szCs w:val="22"/>
          <w:lang w:eastAsia="ja-JP"/>
        </w:rPr>
        <w:t xml:space="preserve">Galerie </w:t>
      </w:r>
      <w:r w:rsidR="00DC49FD">
        <w:rPr>
          <w:rFonts w:ascii="Arial" w:hAnsi="Arial" w:cs="Arial"/>
          <w:bCs/>
          <w:color w:val="FF0000"/>
          <w:sz w:val="22"/>
          <w:szCs w:val="22"/>
          <w:lang w:eastAsia="ja-JP"/>
        </w:rPr>
        <w:t xml:space="preserve">Dr. </w:t>
      </w:r>
      <w:r w:rsidRPr="00003A46">
        <w:rPr>
          <w:rFonts w:ascii="Arial" w:hAnsi="Arial" w:cs="Arial"/>
          <w:bCs/>
          <w:color w:val="FF0000"/>
          <w:sz w:val="22"/>
          <w:szCs w:val="22"/>
          <w:lang w:eastAsia="ja-JP"/>
        </w:rPr>
        <w:t>Dorothea van der Koelen</w:t>
      </w:r>
      <w:r w:rsidRPr="00003A46">
        <w:rPr>
          <w:rFonts w:ascii="Arial" w:hAnsi="Arial" w:cs="Arial"/>
          <w:bCs/>
          <w:color w:val="000000"/>
          <w:sz w:val="22"/>
          <w:szCs w:val="22"/>
          <w:lang w:eastAsia="ja-JP"/>
        </w:rPr>
        <w:t xml:space="preserve"> in Mainz im letzten Jahr mit der Ausstellung »For my Birthday« und zeigte neuste Arbeiten des kurz darauf verstorbenen Großmeisters der konkreten Kunst. In seinen Werken bezieht er den immateriellen Raum in seine Konzeption mit ein, wenn er seine oft nach Zufalls</w:t>
      </w:r>
      <w:r w:rsidRPr="00003A46">
        <w:rPr>
          <w:rFonts w:ascii="Arial" w:hAnsi="Arial" w:cs="Arial"/>
          <w:bCs/>
          <w:color w:val="000000"/>
          <w:sz w:val="22"/>
          <w:szCs w:val="22"/>
          <w:lang w:eastAsia="ja-JP"/>
        </w:rPr>
        <w:softHyphen/>
        <w:t xml:space="preserve">prinzipien konzipierten Strukturbilder und Raumkonstruktionen herstellt. Präsentiert werden drei seiner jüngsten Werke aus den Jahren 2015 und 2016: </w:t>
      </w:r>
      <w:r w:rsidRPr="00003A46">
        <w:rPr>
          <w:rFonts w:ascii="Arial" w:hAnsi="Arial" w:cs="Arial"/>
          <w:bCs/>
          <w:i/>
          <w:color w:val="000000"/>
          <w:sz w:val="22"/>
          <w:szCs w:val="22"/>
          <w:lang w:eastAsia="ja-JP"/>
        </w:rPr>
        <w:t>3D Concertant</w:t>
      </w:r>
      <w:r w:rsidRPr="00003A46">
        <w:rPr>
          <w:rFonts w:ascii="Arial" w:hAnsi="Arial" w:cs="Arial"/>
          <w:bCs/>
          <w:color w:val="000000"/>
          <w:sz w:val="22"/>
          <w:szCs w:val="22"/>
          <w:lang w:eastAsia="ja-JP"/>
        </w:rPr>
        <w:t xml:space="preserve">,  </w:t>
      </w:r>
      <w:r w:rsidRPr="00003A46">
        <w:rPr>
          <w:rFonts w:ascii="Arial" w:hAnsi="Arial" w:cs="Arial"/>
          <w:bCs/>
          <w:i/>
          <w:color w:val="000000"/>
          <w:sz w:val="22"/>
          <w:szCs w:val="22"/>
          <w:lang w:eastAsia="ja-JP"/>
        </w:rPr>
        <w:t>Faut le fer</w:t>
      </w:r>
      <w:r w:rsidRPr="00003A46">
        <w:rPr>
          <w:rFonts w:ascii="Arial" w:hAnsi="Arial" w:cs="Arial"/>
          <w:bCs/>
          <w:color w:val="000000"/>
          <w:sz w:val="22"/>
          <w:szCs w:val="22"/>
          <w:lang w:eastAsia="ja-JP"/>
        </w:rPr>
        <w:t xml:space="preserve"> und </w:t>
      </w:r>
      <w:r w:rsidRPr="00003A46">
        <w:rPr>
          <w:rFonts w:ascii="Arial" w:hAnsi="Arial" w:cs="Arial"/>
          <w:bCs/>
          <w:i/>
          <w:color w:val="000000"/>
          <w:sz w:val="22"/>
          <w:szCs w:val="22"/>
          <w:lang w:eastAsia="ja-JP"/>
        </w:rPr>
        <w:t>4 Trames hybrides</w:t>
      </w:r>
      <w:r w:rsidRPr="00003A46">
        <w:rPr>
          <w:rFonts w:ascii="Arial" w:hAnsi="Arial" w:cs="Arial"/>
          <w:bCs/>
          <w:color w:val="000000"/>
          <w:sz w:val="22"/>
          <w:szCs w:val="22"/>
          <w:lang w:eastAsia="ja-JP"/>
        </w:rPr>
        <w:t>.</w:t>
      </w:r>
      <w:r w:rsidR="00E92AEA" w:rsidRPr="00003A46">
        <w:rPr>
          <w:rFonts w:ascii="Arial" w:hAnsi="Arial" w:cs="Arial"/>
          <w:bCs/>
          <w:color w:val="000000"/>
          <w:sz w:val="22"/>
          <w:szCs w:val="22"/>
          <w:lang w:eastAsia="ja-JP"/>
        </w:rPr>
        <w:t xml:space="preserve"> </w:t>
      </w:r>
      <w:r w:rsidR="00E92AEA" w:rsidRPr="00003A46">
        <w:rPr>
          <w:rFonts w:ascii="Arial" w:hAnsi="Arial" w:cs="Arial"/>
          <w:sz w:val="22"/>
          <w:szCs w:val="22"/>
        </w:rPr>
        <w:t xml:space="preserve">Auch hier ist die </w:t>
      </w:r>
      <w:r w:rsidR="00E92AEA" w:rsidRPr="00DC49FD">
        <w:rPr>
          <w:rFonts w:ascii="Arial" w:hAnsi="Arial" w:cs="Arial"/>
          <w:sz w:val="22"/>
          <w:szCs w:val="22"/>
        </w:rPr>
        <w:t>Linie</w:t>
      </w:r>
      <w:r w:rsidR="00E92AEA" w:rsidRPr="00003A46">
        <w:rPr>
          <w:rFonts w:ascii="Arial" w:hAnsi="Arial" w:cs="Arial"/>
          <w:sz w:val="22"/>
          <w:szCs w:val="22"/>
        </w:rPr>
        <w:t xml:space="preserve"> das Urelement des französischen </w:t>
      </w:r>
      <w:r w:rsidR="00DC49FD">
        <w:rPr>
          <w:rFonts w:ascii="Arial" w:hAnsi="Arial" w:cs="Arial"/>
          <w:sz w:val="22"/>
          <w:szCs w:val="22"/>
        </w:rPr>
        <w:t>Altmeisters der konkreten Kunst. Sie zeugt</w:t>
      </w:r>
      <w:r w:rsidR="00E92AEA" w:rsidRPr="00003A46">
        <w:rPr>
          <w:rFonts w:ascii="Arial" w:hAnsi="Arial" w:cs="Arial"/>
          <w:sz w:val="22"/>
          <w:szCs w:val="22"/>
        </w:rPr>
        <w:t xml:space="preserve"> von seiner großen Liebe </w:t>
      </w:r>
      <w:r w:rsidR="00E92AEA" w:rsidRPr="00003A46">
        <w:rPr>
          <w:rFonts w:ascii="Arial" w:eastAsia="ＭＳ 明朝" w:hAnsi="Arial" w:cs="Arial"/>
          <w:sz w:val="22"/>
          <w:szCs w:val="22"/>
        </w:rPr>
        <w:t xml:space="preserve">zu </w:t>
      </w:r>
      <w:r w:rsidR="00E92AEA" w:rsidRPr="00003A46">
        <w:rPr>
          <w:rFonts w:ascii="Arial" w:eastAsia="ＭＳ 明朝" w:hAnsi="Arial" w:cs="Arial"/>
          <w:i/>
          <w:sz w:val="22"/>
          <w:szCs w:val="22"/>
        </w:rPr>
        <w:t xml:space="preserve">„sehr einfachen Sachen, beinahe Nichtsen, die gelegentlich </w:t>
      </w:r>
      <w:r w:rsidR="00E92AEA" w:rsidRPr="00DC49FD">
        <w:rPr>
          <w:rFonts w:ascii="Arial" w:eastAsia="ＭＳ 明朝" w:hAnsi="Arial" w:cs="Arial"/>
          <w:i/>
          <w:sz w:val="22"/>
          <w:szCs w:val="22"/>
        </w:rPr>
        <w:t>geometrische</w:t>
      </w:r>
      <w:r w:rsidR="00E92AEA" w:rsidRPr="00003A46">
        <w:rPr>
          <w:rFonts w:ascii="Arial" w:eastAsia="ＭＳ 明朝" w:hAnsi="Arial" w:cs="Arial"/>
          <w:i/>
          <w:sz w:val="22"/>
          <w:szCs w:val="22"/>
        </w:rPr>
        <w:t xml:space="preserve"> Formen annehmen“</w:t>
      </w:r>
      <w:r w:rsidR="00E92AEA" w:rsidRPr="00003A46">
        <w:rPr>
          <w:rFonts w:ascii="Arial" w:eastAsia="ＭＳ 明朝" w:hAnsi="Arial" w:cs="Arial"/>
          <w:sz w:val="22"/>
          <w:szCs w:val="22"/>
        </w:rPr>
        <w:t xml:space="preserve"> – und seinem </w:t>
      </w:r>
      <w:r w:rsidR="00E92AEA" w:rsidRPr="00DC49FD">
        <w:rPr>
          <w:rFonts w:ascii="Arial" w:eastAsia="ＭＳ 明朝" w:hAnsi="Arial" w:cs="Arial"/>
          <w:sz w:val="22"/>
          <w:szCs w:val="22"/>
        </w:rPr>
        <w:t>Humor.</w:t>
      </w:r>
    </w:p>
    <w:p w14:paraId="4DA50B85" w14:textId="77777777" w:rsidR="00E92AEA" w:rsidRPr="00003A46" w:rsidRDefault="00E92AEA" w:rsidP="00003A46">
      <w:pPr>
        <w:pStyle w:val="Titel"/>
        <w:spacing w:before="120" w:line="276" w:lineRule="auto"/>
        <w:jc w:val="both"/>
        <w:rPr>
          <w:bCs/>
          <w:color w:val="000000"/>
          <w:sz w:val="22"/>
          <w:szCs w:val="22"/>
          <w:lang w:eastAsia="ja-JP"/>
        </w:rPr>
      </w:pPr>
    </w:p>
    <w:p w14:paraId="4FB7D46B" w14:textId="77777777" w:rsidR="000E58FC" w:rsidRPr="00003A46" w:rsidRDefault="00DF0360" w:rsidP="00003A46">
      <w:pPr>
        <w:widowControl w:val="0"/>
        <w:autoSpaceDE w:val="0"/>
        <w:autoSpaceDN w:val="0"/>
        <w:adjustRightInd w:val="0"/>
        <w:spacing w:line="276" w:lineRule="auto"/>
        <w:jc w:val="both"/>
        <w:rPr>
          <w:rFonts w:ascii="Arial" w:eastAsiaTheme="minorEastAsia" w:hAnsi="Arial" w:cs="Arial"/>
          <w:sz w:val="22"/>
          <w:szCs w:val="22"/>
        </w:rPr>
      </w:pPr>
      <w:r w:rsidRPr="00003A46">
        <w:rPr>
          <w:rFonts w:ascii="Arial" w:hAnsi="Arial" w:cs="Arial"/>
          <w:sz w:val="22"/>
          <w:szCs w:val="22"/>
        </w:rPr>
        <w:t xml:space="preserve">Die </w:t>
      </w:r>
      <w:r w:rsidRPr="00DC49FD">
        <w:rPr>
          <w:rFonts w:ascii="Arial" w:hAnsi="Arial" w:cs="Arial"/>
          <w:color w:val="FF0000"/>
          <w:sz w:val="22"/>
          <w:szCs w:val="22"/>
        </w:rPr>
        <w:t>Galerie Dr. Dorothea van der Koelen</w:t>
      </w:r>
      <w:r w:rsidRPr="00003A46">
        <w:rPr>
          <w:rFonts w:ascii="Arial" w:hAnsi="Arial" w:cs="Arial"/>
          <w:sz w:val="22"/>
          <w:szCs w:val="22"/>
        </w:rPr>
        <w:t xml:space="preserve"> präsentiert stolz eine </w:t>
      </w:r>
      <w:r w:rsidRPr="00003A46">
        <w:rPr>
          <w:rFonts w:ascii="Arial" w:eastAsiaTheme="minorEastAsia" w:hAnsi="Arial" w:cs="Arial"/>
          <w:sz w:val="22"/>
          <w:szCs w:val="22"/>
        </w:rPr>
        <w:t xml:space="preserve">monumentale Videoskulptur aus der wichtigen Werkreihe der </w:t>
      </w:r>
      <w:r w:rsidRPr="00003A46">
        <w:rPr>
          <w:rFonts w:ascii="Arial" w:eastAsiaTheme="minorEastAsia" w:hAnsi="Arial" w:cs="Arial"/>
          <w:i/>
          <w:iCs/>
          <w:sz w:val="22"/>
          <w:szCs w:val="22"/>
        </w:rPr>
        <w:t>Armadi</w:t>
      </w:r>
      <w:r w:rsidRPr="00003A46">
        <w:rPr>
          <w:rFonts w:ascii="Arial" w:eastAsiaTheme="minorEastAsia" w:hAnsi="Arial" w:cs="Arial"/>
          <w:sz w:val="22"/>
          <w:szCs w:val="22"/>
        </w:rPr>
        <w:t xml:space="preserve"> des</w:t>
      </w:r>
      <w:r w:rsidR="009B1DCF" w:rsidRPr="00003A46">
        <w:rPr>
          <w:rFonts w:ascii="Arial" w:hAnsi="Arial" w:cs="Arial"/>
          <w:sz w:val="22"/>
          <w:szCs w:val="22"/>
        </w:rPr>
        <w:t xml:space="preserve"> italienische</w:t>
      </w:r>
      <w:r w:rsidRPr="00003A46">
        <w:rPr>
          <w:rFonts w:ascii="Arial" w:hAnsi="Arial" w:cs="Arial"/>
          <w:sz w:val="22"/>
          <w:szCs w:val="22"/>
        </w:rPr>
        <w:t>n</w:t>
      </w:r>
      <w:r w:rsidR="009B1DCF" w:rsidRPr="00003A46">
        <w:rPr>
          <w:rFonts w:ascii="Arial" w:hAnsi="Arial" w:cs="Arial"/>
          <w:sz w:val="22"/>
          <w:szCs w:val="22"/>
        </w:rPr>
        <w:t xml:space="preserve"> Videokünstler</w:t>
      </w:r>
      <w:r w:rsidRPr="00003A46">
        <w:rPr>
          <w:rFonts w:ascii="Arial" w:hAnsi="Arial" w:cs="Arial"/>
          <w:sz w:val="22"/>
          <w:szCs w:val="22"/>
        </w:rPr>
        <w:t>s</w:t>
      </w:r>
      <w:r w:rsidR="009B1DCF" w:rsidRPr="00003A46">
        <w:rPr>
          <w:rFonts w:ascii="Arial" w:hAnsi="Arial" w:cs="Arial"/>
          <w:sz w:val="22"/>
          <w:szCs w:val="22"/>
        </w:rPr>
        <w:t xml:space="preserve"> </w:t>
      </w:r>
      <w:r w:rsidRPr="00003A46">
        <w:rPr>
          <w:rFonts w:ascii="Arial" w:hAnsi="Arial" w:cs="Arial"/>
          <w:sz w:val="22"/>
          <w:szCs w:val="22"/>
        </w:rPr>
        <w:t>und vielfachen</w:t>
      </w:r>
      <w:r w:rsidR="009B1DCF" w:rsidRPr="00003A46">
        <w:rPr>
          <w:rFonts w:ascii="Arial" w:hAnsi="Arial" w:cs="Arial"/>
          <w:sz w:val="22"/>
          <w:szCs w:val="22"/>
        </w:rPr>
        <w:t xml:space="preserve"> Biennale-Teilnehmer</w:t>
      </w:r>
      <w:r w:rsidR="009B1DCF" w:rsidRPr="00003A46">
        <w:rPr>
          <w:rFonts w:ascii="Arial" w:hAnsi="Arial" w:cs="Arial"/>
          <w:b/>
          <w:sz w:val="22"/>
          <w:szCs w:val="22"/>
        </w:rPr>
        <w:t xml:space="preserve"> Fabrizio Plessi </w:t>
      </w:r>
      <w:r w:rsidR="009B1DCF" w:rsidRPr="00003A46">
        <w:rPr>
          <w:rFonts w:ascii="Arial" w:hAnsi="Arial" w:cs="Arial"/>
          <w:sz w:val="22"/>
          <w:szCs w:val="22"/>
        </w:rPr>
        <w:t>(*1940</w:t>
      </w:r>
      <w:r w:rsidRPr="00003A46">
        <w:rPr>
          <w:rFonts w:ascii="Arial" w:hAnsi="Arial" w:cs="Arial"/>
          <w:sz w:val="22"/>
          <w:szCs w:val="22"/>
        </w:rPr>
        <w:t>).</w:t>
      </w:r>
      <w:r w:rsidR="009B1DCF" w:rsidRPr="00003A46">
        <w:rPr>
          <w:rFonts w:ascii="Arial" w:hAnsi="Arial" w:cs="Arial"/>
          <w:sz w:val="22"/>
          <w:szCs w:val="22"/>
        </w:rPr>
        <w:t xml:space="preserve"> </w:t>
      </w:r>
      <w:r w:rsidRPr="00003A46">
        <w:rPr>
          <w:rFonts w:ascii="Arial" w:eastAsiaTheme="minorEastAsia" w:hAnsi="Arial" w:cs="Arial"/>
          <w:i/>
          <w:iCs/>
          <w:sz w:val="22"/>
          <w:szCs w:val="22"/>
        </w:rPr>
        <w:t xml:space="preserve">Armadio dei Sassi </w:t>
      </w:r>
      <w:r w:rsidRPr="00003A46">
        <w:rPr>
          <w:rFonts w:ascii="Arial" w:eastAsiaTheme="minorEastAsia" w:hAnsi="Arial" w:cs="Arial"/>
          <w:sz w:val="22"/>
          <w:szCs w:val="22"/>
        </w:rPr>
        <w:t>zeigt Bruchsteine aus Basalt – einerseits real im Schrank</w:t>
      </w:r>
      <w:r w:rsidR="000E58FC" w:rsidRPr="00003A46">
        <w:rPr>
          <w:rFonts w:ascii="Arial" w:eastAsiaTheme="minorEastAsia" w:hAnsi="Arial" w:cs="Arial"/>
          <w:sz w:val="22"/>
          <w:szCs w:val="22"/>
        </w:rPr>
        <w:t xml:space="preserve"> </w:t>
      </w:r>
      <w:r w:rsidRPr="00003A46">
        <w:rPr>
          <w:rFonts w:ascii="Arial" w:eastAsiaTheme="minorEastAsia" w:hAnsi="Arial" w:cs="Arial"/>
          <w:sz w:val="22"/>
          <w:szCs w:val="22"/>
        </w:rPr>
        <w:t>übereinander gehäuft, andererseits im Video, das im Fach darüber auf einem Fernseher</w:t>
      </w:r>
      <w:r w:rsidR="00DC49FD">
        <w:rPr>
          <w:rFonts w:ascii="Arial" w:eastAsiaTheme="minorEastAsia" w:hAnsi="Arial" w:cs="Arial"/>
          <w:sz w:val="22"/>
          <w:szCs w:val="22"/>
        </w:rPr>
        <w:t xml:space="preserve"> </w:t>
      </w:r>
      <w:r w:rsidRPr="00003A46">
        <w:rPr>
          <w:rFonts w:ascii="Arial" w:eastAsiaTheme="minorEastAsia" w:hAnsi="Arial" w:cs="Arial"/>
          <w:sz w:val="22"/>
          <w:szCs w:val="22"/>
        </w:rPr>
        <w:t>läuft. Es zeigt eine Wasseroberfläche, die von Zeit zu Zeit von einem hineinfallenden</w:t>
      </w:r>
      <w:r w:rsidR="00DC49FD">
        <w:rPr>
          <w:rFonts w:ascii="Arial" w:eastAsiaTheme="minorEastAsia" w:hAnsi="Arial" w:cs="Arial"/>
          <w:sz w:val="22"/>
          <w:szCs w:val="22"/>
        </w:rPr>
        <w:t xml:space="preserve"> </w:t>
      </w:r>
      <w:r w:rsidRPr="00003A46">
        <w:rPr>
          <w:rFonts w:ascii="Arial" w:eastAsiaTheme="minorEastAsia" w:hAnsi="Arial" w:cs="Arial"/>
          <w:sz w:val="22"/>
          <w:szCs w:val="22"/>
        </w:rPr>
        <w:t>Bruchstein aufgewühlt wird. Es geht also um den Prozess des Fallens und um die</w:t>
      </w:r>
      <w:r w:rsidR="00DC49FD">
        <w:rPr>
          <w:rFonts w:ascii="Arial" w:eastAsiaTheme="minorEastAsia" w:hAnsi="Arial" w:cs="Arial"/>
          <w:sz w:val="22"/>
          <w:szCs w:val="22"/>
        </w:rPr>
        <w:t xml:space="preserve"> </w:t>
      </w:r>
      <w:r w:rsidRPr="00003A46">
        <w:rPr>
          <w:rFonts w:ascii="Arial" w:eastAsiaTheme="minorEastAsia" w:hAnsi="Arial" w:cs="Arial"/>
          <w:sz w:val="22"/>
          <w:szCs w:val="22"/>
        </w:rPr>
        <w:t>Schwerkraft, aber auch darum mit der Wahrnehmung der Wirklichkeit zu spielen: Die</w:t>
      </w:r>
      <w:r w:rsidR="00DC49FD">
        <w:rPr>
          <w:rFonts w:ascii="Arial" w:eastAsiaTheme="minorEastAsia" w:hAnsi="Arial" w:cs="Arial"/>
          <w:sz w:val="22"/>
          <w:szCs w:val="22"/>
        </w:rPr>
        <w:t xml:space="preserve"> </w:t>
      </w:r>
      <w:r w:rsidRPr="00003A46">
        <w:rPr>
          <w:rFonts w:ascii="Arial" w:eastAsiaTheme="minorEastAsia" w:hAnsi="Arial" w:cs="Arial"/>
          <w:sz w:val="22"/>
          <w:szCs w:val="22"/>
        </w:rPr>
        <w:t>oben für den Betrachter auch hörbar ins Wasser fallenden Steine scheinen sich unter</w:t>
      </w:r>
      <w:r w:rsidR="000E58FC" w:rsidRPr="00003A46">
        <w:rPr>
          <w:rFonts w:ascii="Arial" w:eastAsiaTheme="minorEastAsia" w:hAnsi="Arial" w:cs="Arial"/>
          <w:sz w:val="22"/>
          <w:szCs w:val="22"/>
        </w:rPr>
        <w:t xml:space="preserve"> </w:t>
      </w:r>
      <w:r w:rsidRPr="00003A46">
        <w:rPr>
          <w:rFonts w:ascii="Arial" w:eastAsiaTheme="minorEastAsia" w:hAnsi="Arial" w:cs="Arial"/>
          <w:sz w:val="22"/>
          <w:szCs w:val="22"/>
        </w:rPr>
        <w:t>dem Video im Schrank anzuhäufen.</w:t>
      </w:r>
      <w:r w:rsidR="00AB6819" w:rsidRPr="00003A46">
        <w:rPr>
          <w:rFonts w:ascii="Arial" w:eastAsiaTheme="minorEastAsia" w:hAnsi="Arial" w:cs="Arial"/>
          <w:sz w:val="22"/>
          <w:szCs w:val="22"/>
        </w:rPr>
        <w:t xml:space="preserve"> </w:t>
      </w:r>
      <w:r w:rsidR="00DC49FD">
        <w:rPr>
          <w:rFonts w:ascii="Arial" w:eastAsiaTheme="minorEastAsia" w:hAnsi="Arial" w:cs="Arial"/>
          <w:sz w:val="22"/>
          <w:szCs w:val="22"/>
        </w:rPr>
        <w:t>Schränke</w:t>
      </w:r>
      <w:r w:rsidR="000E58FC" w:rsidRPr="00003A46">
        <w:rPr>
          <w:rFonts w:ascii="Arial" w:eastAsiaTheme="minorEastAsia" w:hAnsi="Arial" w:cs="Arial"/>
          <w:sz w:val="22"/>
          <w:szCs w:val="22"/>
        </w:rPr>
        <w:t xml:space="preserve"> tauchen immer wieder in Plessis Werk auf und verweisen mit ihrer Betonung des Materials auf ideelle Konzepte.</w:t>
      </w:r>
    </w:p>
    <w:p w14:paraId="5A5CE450" w14:textId="77777777" w:rsidR="00DC49FD" w:rsidRDefault="00DC49FD" w:rsidP="00003A46">
      <w:pPr>
        <w:pStyle w:val="Titel"/>
        <w:spacing w:before="120" w:line="276" w:lineRule="auto"/>
        <w:jc w:val="both"/>
        <w:rPr>
          <w:sz w:val="22"/>
          <w:szCs w:val="22"/>
        </w:rPr>
      </w:pPr>
    </w:p>
    <w:p w14:paraId="5A7A2668" w14:textId="77777777" w:rsidR="005A6105" w:rsidRDefault="00E92AEA" w:rsidP="00003A46">
      <w:pPr>
        <w:pStyle w:val="Titel"/>
        <w:spacing w:before="120" w:line="276" w:lineRule="auto"/>
        <w:jc w:val="both"/>
        <w:rPr>
          <w:sz w:val="22"/>
          <w:szCs w:val="22"/>
        </w:rPr>
      </w:pPr>
      <w:r w:rsidRPr="00003A46">
        <w:rPr>
          <w:sz w:val="22"/>
          <w:szCs w:val="22"/>
        </w:rPr>
        <w:t xml:space="preserve">Der Kanadier </w:t>
      </w:r>
      <w:r w:rsidRPr="00003A46">
        <w:rPr>
          <w:b/>
          <w:sz w:val="22"/>
          <w:szCs w:val="22"/>
        </w:rPr>
        <w:t>David Rabinowitch</w:t>
      </w:r>
      <w:r w:rsidR="00DC49FD">
        <w:rPr>
          <w:sz w:val="22"/>
          <w:szCs w:val="22"/>
        </w:rPr>
        <w:t>, (*</w:t>
      </w:r>
      <w:r w:rsidRPr="00003A46">
        <w:rPr>
          <w:sz w:val="22"/>
          <w:szCs w:val="22"/>
        </w:rPr>
        <w:t>1943) ehemaliger Professor an der Düsseldorfer Kunst</w:t>
      </w:r>
      <w:r w:rsidRPr="00003A46">
        <w:rPr>
          <w:sz w:val="22"/>
          <w:szCs w:val="22"/>
        </w:rPr>
        <w:softHyphen/>
        <w:t xml:space="preserve">akademie und vielfacher </w:t>
      </w:r>
      <w:r w:rsidRPr="00003A46">
        <w:rPr>
          <w:i/>
          <w:sz w:val="22"/>
          <w:szCs w:val="22"/>
        </w:rPr>
        <w:t>Documenta</w:t>
      </w:r>
      <w:r w:rsidRPr="00003A46">
        <w:rPr>
          <w:sz w:val="22"/>
          <w:szCs w:val="22"/>
        </w:rPr>
        <w:t xml:space="preserve">-Teilnehmer, zeigt eine seiner seltenen </w:t>
      </w:r>
      <w:r w:rsidRPr="00003A46">
        <w:rPr>
          <w:i/>
          <w:sz w:val="22"/>
          <w:szCs w:val="22"/>
        </w:rPr>
        <w:t>Freely Bounded Plane</w:t>
      </w:r>
      <w:r w:rsidRPr="00003A46">
        <w:rPr>
          <w:sz w:val="22"/>
          <w:szCs w:val="22"/>
        </w:rPr>
        <w:t xml:space="preserve">-Stahlskulpturen, zusammen mit </w:t>
      </w:r>
      <w:r w:rsidRPr="00003A46">
        <w:rPr>
          <w:i/>
          <w:sz w:val="22"/>
          <w:szCs w:val="22"/>
        </w:rPr>
        <w:t>Construction of Vision</w:t>
      </w:r>
      <w:r w:rsidRPr="00003A46">
        <w:rPr>
          <w:sz w:val="22"/>
          <w:szCs w:val="22"/>
        </w:rPr>
        <w:t>-Draw</w:t>
      </w:r>
      <w:r w:rsidR="003F5D1C">
        <w:rPr>
          <w:sz w:val="22"/>
          <w:szCs w:val="22"/>
        </w:rPr>
        <w:t xml:space="preserve">ings von Anfang der 70er Jahre. </w:t>
      </w:r>
    </w:p>
    <w:p w14:paraId="38AFA9EE" w14:textId="1B20524E" w:rsidR="00E92AEA" w:rsidRPr="00003A46" w:rsidRDefault="00E92AEA" w:rsidP="00003A46">
      <w:pPr>
        <w:pStyle w:val="Titel"/>
        <w:spacing w:before="120" w:line="276" w:lineRule="auto"/>
        <w:jc w:val="both"/>
        <w:rPr>
          <w:sz w:val="22"/>
          <w:szCs w:val="22"/>
        </w:rPr>
      </w:pPr>
      <w:r w:rsidRPr="00003A46">
        <w:rPr>
          <w:sz w:val="22"/>
          <w:szCs w:val="22"/>
        </w:rPr>
        <w:lastRenderedPageBreak/>
        <w:t>Bei allen seinen Arbeiten geht es um Proportion, Größe, Lage, Beschaffenheit, Beziehung der Teile zueinander; das ist ihr Inhalt. Maß und Massen, Determinanten des Sehens, Eigenschaften und Verhältnisse bestimmen die künstlerische Welt von David Rabinowitch.</w:t>
      </w:r>
    </w:p>
    <w:p w14:paraId="4616D345" w14:textId="77777777" w:rsidR="00581DC9" w:rsidRPr="00003A46" w:rsidRDefault="00581DC9" w:rsidP="00003A46">
      <w:pPr>
        <w:spacing w:line="276" w:lineRule="auto"/>
        <w:jc w:val="both"/>
        <w:rPr>
          <w:rFonts w:ascii="Arial" w:hAnsi="Arial" w:cs="Arial"/>
          <w:sz w:val="22"/>
          <w:szCs w:val="22"/>
        </w:rPr>
      </w:pPr>
    </w:p>
    <w:p w14:paraId="74B3E6AA" w14:textId="77777777" w:rsidR="000E58FC" w:rsidRPr="00003A46" w:rsidRDefault="000E58FC" w:rsidP="00003A46">
      <w:pPr>
        <w:pStyle w:val="Titel"/>
        <w:spacing w:before="120" w:line="276" w:lineRule="auto"/>
        <w:jc w:val="both"/>
        <w:rPr>
          <w:sz w:val="22"/>
          <w:szCs w:val="22"/>
        </w:rPr>
      </w:pPr>
      <w:r w:rsidRPr="00003A46">
        <w:rPr>
          <w:b/>
          <w:sz w:val="22"/>
          <w:szCs w:val="22"/>
        </w:rPr>
        <w:t>Turi Simeti</w:t>
      </w:r>
      <w:r w:rsidRPr="00003A46">
        <w:rPr>
          <w:sz w:val="22"/>
          <w:szCs w:val="22"/>
        </w:rPr>
        <w:t xml:space="preserve"> </w:t>
      </w:r>
      <w:r w:rsidR="003F5D1C">
        <w:rPr>
          <w:bCs/>
          <w:sz w:val="22"/>
          <w:szCs w:val="22"/>
        </w:rPr>
        <w:t>(*</w:t>
      </w:r>
      <w:r w:rsidRPr="00003A46">
        <w:rPr>
          <w:bCs/>
          <w:sz w:val="22"/>
          <w:szCs w:val="22"/>
        </w:rPr>
        <w:t xml:space="preserve">1929) ist </w:t>
      </w:r>
      <w:r w:rsidRPr="00003A46">
        <w:rPr>
          <w:sz w:val="22"/>
          <w:szCs w:val="22"/>
        </w:rPr>
        <w:t xml:space="preserve">einer der bekanntesten Vertreter der italienischen Zero-Bewegung aus dem Umkreis von Lucio Fontana und Piero Manzoni. Seine monochromen Arbeiten haben minimalistische und klare Formen, sein gesamtes Oeuvre wird von dem Oval begleitet. Er spielt mit Licht und Schatten auf der Oberfläche der monochromen Leinwand, die Form gibt dem Bild einen Raum. Es geht ihm stets um die eigene Präsenz des Kunstwerks, um dessen Existenz im Raum und nicht um irgendeine Aussage des Künstlers im Werk. Gezeigt werden </w:t>
      </w:r>
      <w:r w:rsidR="00AB6819" w:rsidRPr="00003A46">
        <w:rPr>
          <w:sz w:val="22"/>
          <w:szCs w:val="22"/>
        </w:rPr>
        <w:t>seine neusten Schöpfu</w:t>
      </w:r>
      <w:r w:rsidR="003C1A02" w:rsidRPr="00003A46">
        <w:rPr>
          <w:sz w:val="22"/>
          <w:szCs w:val="22"/>
        </w:rPr>
        <w:t>ngen, in denen er verschiedenste Variationen seiner berühmten ›Ovali‹ zum Besten gibt.</w:t>
      </w:r>
      <w:r w:rsidR="003F5D1C">
        <w:rPr>
          <w:sz w:val="22"/>
          <w:szCs w:val="22"/>
        </w:rPr>
        <w:t xml:space="preserve"> </w:t>
      </w:r>
      <w:r w:rsidR="003C1A02" w:rsidRPr="00003A46">
        <w:rPr>
          <w:sz w:val="22"/>
          <w:szCs w:val="22"/>
        </w:rPr>
        <w:t>Im Januar 2018 werden weitere Arbeiten des italienischen Zero-Künstlers in einer Einzelausstellung in der CADORO – Zentrum für Kunst und Wissenschaft in Mainz zu sehen sein.</w:t>
      </w:r>
    </w:p>
    <w:p w14:paraId="34A4F77A" w14:textId="77777777" w:rsidR="000E58FC" w:rsidRPr="00003A46" w:rsidRDefault="000E58FC" w:rsidP="00003A46">
      <w:pPr>
        <w:spacing w:line="276" w:lineRule="auto"/>
        <w:jc w:val="both"/>
        <w:rPr>
          <w:rFonts w:ascii="Arial" w:hAnsi="Arial" w:cs="Arial"/>
          <w:sz w:val="22"/>
          <w:szCs w:val="22"/>
        </w:rPr>
      </w:pPr>
    </w:p>
    <w:p w14:paraId="37B6D691" w14:textId="77777777" w:rsidR="00103D30" w:rsidRPr="00003A46" w:rsidRDefault="00103D30" w:rsidP="00003A46">
      <w:pPr>
        <w:widowControl w:val="0"/>
        <w:autoSpaceDE w:val="0"/>
        <w:autoSpaceDN w:val="0"/>
        <w:adjustRightInd w:val="0"/>
        <w:spacing w:line="276" w:lineRule="auto"/>
        <w:jc w:val="both"/>
        <w:rPr>
          <w:rFonts w:ascii="Arial" w:eastAsiaTheme="minorEastAsia" w:hAnsi="Arial" w:cs="Arial"/>
          <w:color w:val="000000"/>
          <w:sz w:val="22"/>
          <w:szCs w:val="22"/>
        </w:rPr>
      </w:pPr>
      <w:r w:rsidRPr="00003A46">
        <w:rPr>
          <w:rFonts w:ascii="Arial" w:eastAsiaTheme="minorEastAsia" w:hAnsi="Arial" w:cs="Arial"/>
          <w:color w:val="000000"/>
          <w:sz w:val="22"/>
          <w:szCs w:val="22"/>
        </w:rPr>
        <w:t xml:space="preserve">Mit </w:t>
      </w:r>
      <w:r w:rsidRPr="00003A46">
        <w:rPr>
          <w:rFonts w:ascii="Arial" w:eastAsiaTheme="minorEastAsia" w:hAnsi="Arial" w:cs="Arial"/>
          <w:b/>
          <w:bCs/>
          <w:color w:val="000000"/>
          <w:sz w:val="22"/>
          <w:szCs w:val="22"/>
        </w:rPr>
        <w:t xml:space="preserve">Günther Ueckers </w:t>
      </w:r>
      <w:r w:rsidR="003F5D1C">
        <w:rPr>
          <w:rFonts w:ascii="Arial" w:eastAsiaTheme="minorEastAsia" w:hAnsi="Arial" w:cs="Arial"/>
          <w:color w:val="000000"/>
          <w:sz w:val="22"/>
          <w:szCs w:val="22"/>
        </w:rPr>
        <w:t>(*</w:t>
      </w:r>
      <w:r w:rsidRPr="00003A46">
        <w:rPr>
          <w:rFonts w:ascii="Arial" w:eastAsiaTheme="minorEastAsia" w:hAnsi="Arial" w:cs="Arial"/>
          <w:color w:val="000000"/>
          <w:sz w:val="22"/>
          <w:szCs w:val="22"/>
        </w:rPr>
        <w:t xml:space="preserve">1930) aus Marmorstaub angefertigten Zeichnungen </w:t>
      </w:r>
      <w:r w:rsidRPr="00003A46">
        <w:rPr>
          <w:rFonts w:ascii="Arial" w:eastAsiaTheme="minorEastAsia" w:hAnsi="Arial" w:cs="Arial"/>
          <w:i/>
          <w:iCs/>
          <w:color w:val="000000"/>
          <w:sz w:val="22"/>
          <w:szCs w:val="22"/>
        </w:rPr>
        <w:t xml:space="preserve">Römersteine </w:t>
      </w:r>
      <w:r w:rsidRPr="00003A46">
        <w:rPr>
          <w:rFonts w:ascii="Arial" w:eastAsiaTheme="minorEastAsia" w:hAnsi="Arial" w:cs="Arial"/>
          <w:color w:val="000000"/>
          <w:sz w:val="22"/>
          <w:szCs w:val="22"/>
        </w:rPr>
        <w:t xml:space="preserve">aus dem Jahr 1987, wird dem Besucher ein </w:t>
      </w:r>
      <w:r w:rsidRPr="003F5D1C">
        <w:rPr>
          <w:rFonts w:ascii="Arial" w:eastAsiaTheme="minorEastAsia" w:hAnsi="Arial" w:cs="Arial"/>
          <w:sz w:val="22"/>
          <w:szCs w:val="22"/>
        </w:rPr>
        <w:t>besonderer Einblick</w:t>
      </w:r>
      <w:r w:rsidRPr="00003A46">
        <w:rPr>
          <w:rFonts w:ascii="Arial" w:eastAsiaTheme="minorEastAsia" w:hAnsi="Arial" w:cs="Arial"/>
          <w:color w:val="0000FF"/>
          <w:sz w:val="22"/>
          <w:szCs w:val="22"/>
        </w:rPr>
        <w:t xml:space="preserve"> </w:t>
      </w:r>
      <w:r w:rsidRPr="00003A46">
        <w:rPr>
          <w:rFonts w:ascii="Arial" w:eastAsiaTheme="minorEastAsia" w:hAnsi="Arial" w:cs="Arial"/>
          <w:color w:val="000000"/>
          <w:sz w:val="22"/>
          <w:szCs w:val="22"/>
        </w:rPr>
        <w:t xml:space="preserve">in dessen Verbindung zur </w:t>
      </w:r>
      <w:r w:rsidRPr="003F5D1C">
        <w:rPr>
          <w:rFonts w:ascii="Arial" w:eastAsiaTheme="minorEastAsia" w:hAnsi="Arial" w:cs="Arial"/>
          <w:bCs/>
          <w:color w:val="FF0000"/>
          <w:sz w:val="22"/>
          <w:szCs w:val="22"/>
        </w:rPr>
        <w:t>Galerie Dr. Dorothea van der Koelen</w:t>
      </w:r>
      <w:r w:rsidRPr="00003A46">
        <w:rPr>
          <w:rFonts w:ascii="Arial" w:eastAsiaTheme="minorEastAsia" w:hAnsi="Arial" w:cs="Arial"/>
          <w:b/>
          <w:bCs/>
          <w:color w:val="000000"/>
          <w:sz w:val="22"/>
          <w:szCs w:val="22"/>
        </w:rPr>
        <w:t xml:space="preserve"> </w:t>
      </w:r>
      <w:r w:rsidRPr="00003A46">
        <w:rPr>
          <w:rFonts w:ascii="Arial" w:eastAsiaTheme="minorEastAsia" w:hAnsi="Arial" w:cs="Arial"/>
          <w:color w:val="000000"/>
          <w:sz w:val="22"/>
          <w:szCs w:val="22"/>
        </w:rPr>
        <w:t xml:space="preserve">gewährt. Die 1987 besichtigten Überreste eines ehemaligen römischen Aquädukts in Mainz inspirierten den </w:t>
      </w:r>
      <w:r w:rsidRPr="003F5D1C">
        <w:rPr>
          <w:rFonts w:ascii="Arial" w:eastAsiaTheme="minorEastAsia" w:hAnsi="Arial" w:cs="Arial"/>
          <w:sz w:val="22"/>
          <w:szCs w:val="22"/>
        </w:rPr>
        <w:t>Zero-Künstler</w:t>
      </w:r>
      <w:r w:rsidRPr="00003A46">
        <w:rPr>
          <w:rFonts w:ascii="Arial" w:eastAsiaTheme="minorEastAsia" w:hAnsi="Arial" w:cs="Arial"/>
          <w:color w:val="0000FF"/>
          <w:sz w:val="22"/>
          <w:szCs w:val="22"/>
        </w:rPr>
        <w:t xml:space="preserve"> </w:t>
      </w:r>
      <w:r w:rsidRPr="00003A46">
        <w:rPr>
          <w:rFonts w:ascii="Arial" w:eastAsiaTheme="minorEastAsia" w:hAnsi="Arial" w:cs="Arial"/>
          <w:color w:val="000000"/>
          <w:sz w:val="22"/>
          <w:szCs w:val="22"/>
        </w:rPr>
        <w:t>zu einem Werkzyklus aus Skizzen, Zeichnungen, Radierungen, Fotografien und einem Environment.</w:t>
      </w:r>
    </w:p>
    <w:p w14:paraId="7C524AF2" w14:textId="362C4383" w:rsidR="00103D30" w:rsidRPr="00003A46" w:rsidRDefault="00103D30" w:rsidP="00003A46">
      <w:pPr>
        <w:spacing w:line="276" w:lineRule="auto"/>
        <w:jc w:val="both"/>
        <w:rPr>
          <w:rFonts w:ascii="Arial" w:hAnsi="Arial" w:cs="Arial"/>
          <w:sz w:val="22"/>
          <w:szCs w:val="22"/>
        </w:rPr>
      </w:pPr>
      <w:r w:rsidRPr="00003A46">
        <w:rPr>
          <w:rFonts w:ascii="Arial" w:hAnsi="Arial" w:cs="Arial"/>
          <w:sz w:val="22"/>
          <w:szCs w:val="22"/>
        </w:rPr>
        <w:t>Gezeigt</w:t>
      </w:r>
      <w:r w:rsidR="00871067">
        <w:rPr>
          <w:rFonts w:ascii="Arial" w:hAnsi="Arial" w:cs="Arial"/>
          <w:sz w:val="22"/>
          <w:szCs w:val="22"/>
        </w:rPr>
        <w:t xml:space="preserve"> wird zudem neben verschiedensten</w:t>
      </w:r>
      <w:r w:rsidRPr="00003A46">
        <w:rPr>
          <w:rFonts w:ascii="Arial" w:hAnsi="Arial" w:cs="Arial"/>
          <w:sz w:val="22"/>
          <w:szCs w:val="22"/>
        </w:rPr>
        <w:t xml:space="preserve"> mittel- und großformatige</w:t>
      </w:r>
      <w:r w:rsidR="00871067">
        <w:rPr>
          <w:rFonts w:ascii="Arial" w:hAnsi="Arial" w:cs="Arial"/>
          <w:sz w:val="22"/>
          <w:szCs w:val="22"/>
        </w:rPr>
        <w:t>n</w:t>
      </w:r>
      <w:r w:rsidRPr="00003A46">
        <w:rPr>
          <w:rFonts w:ascii="Arial" w:hAnsi="Arial" w:cs="Arial"/>
          <w:sz w:val="22"/>
          <w:szCs w:val="22"/>
        </w:rPr>
        <w:t xml:space="preserve"> Prägedrucken auch das bibliophile Buch </w:t>
      </w:r>
      <w:r w:rsidRPr="00871067">
        <w:rPr>
          <w:rFonts w:ascii="Arial" w:hAnsi="Arial" w:cs="Arial"/>
          <w:i/>
          <w:sz w:val="22"/>
          <w:szCs w:val="22"/>
        </w:rPr>
        <w:t>Uecker Graphein</w:t>
      </w:r>
      <w:r w:rsidR="00871067">
        <w:rPr>
          <w:rFonts w:ascii="Arial" w:hAnsi="Arial" w:cs="Arial"/>
          <w:sz w:val="22"/>
          <w:szCs w:val="22"/>
        </w:rPr>
        <w:t xml:space="preserve">, das </w:t>
      </w:r>
      <w:r w:rsidRPr="00003A46">
        <w:rPr>
          <w:rFonts w:ascii="Arial" w:hAnsi="Arial" w:cs="Arial"/>
          <w:sz w:val="22"/>
          <w:szCs w:val="22"/>
        </w:rPr>
        <w:t xml:space="preserve">im Jahr 2002 gemeinsam mit Frau Dr. van der Koelen in einer geringen Auflage von 120 Exemplaren entstanden ist. </w:t>
      </w:r>
      <w:r w:rsidR="007C246A" w:rsidRPr="00003A46">
        <w:rPr>
          <w:rFonts w:ascii="Arial" w:hAnsi="Arial" w:cs="Arial"/>
          <w:sz w:val="22"/>
          <w:szCs w:val="22"/>
        </w:rPr>
        <w:t>In diesem 42-teiligen Mappenwerk antworten 12 Prägedrucke des Künstlers auf von ihm sorgfältig ausgesuchte</w:t>
      </w:r>
      <w:r w:rsidRPr="00003A46">
        <w:rPr>
          <w:rFonts w:ascii="Arial" w:hAnsi="Arial" w:cs="Arial"/>
          <w:sz w:val="22"/>
          <w:szCs w:val="22"/>
        </w:rPr>
        <w:t>, kalligraphisch beson</w:t>
      </w:r>
      <w:r w:rsidR="007C246A" w:rsidRPr="00003A46">
        <w:rPr>
          <w:rFonts w:ascii="Arial" w:hAnsi="Arial" w:cs="Arial"/>
          <w:sz w:val="22"/>
          <w:szCs w:val="22"/>
        </w:rPr>
        <w:t>ders ausgeprägte</w:t>
      </w:r>
      <w:r w:rsidRPr="00003A46">
        <w:rPr>
          <w:rFonts w:ascii="Arial" w:hAnsi="Arial" w:cs="Arial"/>
          <w:sz w:val="22"/>
          <w:szCs w:val="22"/>
        </w:rPr>
        <w:t xml:space="preserve"> Schriften aus vielen Kulturen der Welt. </w:t>
      </w:r>
    </w:p>
    <w:p w14:paraId="7C1210AF" w14:textId="77777777" w:rsidR="00103D30" w:rsidRDefault="00103D30" w:rsidP="00003A46">
      <w:pPr>
        <w:spacing w:line="276" w:lineRule="auto"/>
        <w:jc w:val="both"/>
        <w:rPr>
          <w:rFonts w:ascii="Arial" w:hAnsi="Arial" w:cs="Arial"/>
          <w:sz w:val="22"/>
          <w:szCs w:val="22"/>
        </w:rPr>
      </w:pPr>
    </w:p>
    <w:p w14:paraId="669CE139" w14:textId="77777777" w:rsidR="00871067" w:rsidRPr="00392574" w:rsidRDefault="00871067" w:rsidP="00871067">
      <w:pPr>
        <w:spacing w:before="240" w:line="276" w:lineRule="auto"/>
        <w:jc w:val="both"/>
        <w:rPr>
          <w:rFonts w:ascii="Arial" w:hAnsi="Arial" w:cs="Arial"/>
          <w:color w:val="3366FF"/>
          <w:sz w:val="26"/>
          <w:szCs w:val="26"/>
        </w:rPr>
      </w:pPr>
      <w:r w:rsidRPr="00392574">
        <w:rPr>
          <w:rFonts w:ascii="Arial" w:hAnsi="Arial" w:cs="Arial"/>
          <w:color w:val="3366FF"/>
          <w:sz w:val="26"/>
          <w:szCs w:val="26"/>
        </w:rPr>
        <w:t>Zu allen Künstlern liegen Publikationen aus, die gerne eingesehen werden können. Auf Wunsch schicken wir Bilddaten in Hochauflösung mit allen ent</w:t>
      </w:r>
      <w:r>
        <w:rPr>
          <w:rFonts w:ascii="Arial" w:hAnsi="Arial" w:cs="Arial"/>
          <w:color w:val="3366FF"/>
          <w:sz w:val="26"/>
          <w:szCs w:val="26"/>
        </w:rPr>
        <w:softHyphen/>
      </w:r>
      <w:r w:rsidRPr="00392574">
        <w:rPr>
          <w:rFonts w:ascii="Arial" w:hAnsi="Arial" w:cs="Arial"/>
          <w:color w:val="3366FF"/>
          <w:sz w:val="26"/>
          <w:szCs w:val="26"/>
        </w:rPr>
        <w:t>sprechenden Angaben zum Werk an die betreffenden Redaktionen.</w:t>
      </w:r>
    </w:p>
    <w:p w14:paraId="2B792F09" w14:textId="77777777" w:rsidR="00871067" w:rsidRPr="00003A46" w:rsidRDefault="00871067" w:rsidP="00871067">
      <w:pPr>
        <w:spacing w:line="276" w:lineRule="auto"/>
        <w:jc w:val="both"/>
        <w:rPr>
          <w:rFonts w:ascii="Arial" w:hAnsi="Arial" w:cs="Arial"/>
          <w:kern w:val="16"/>
          <w:sz w:val="22"/>
          <w:szCs w:val="22"/>
        </w:rPr>
      </w:pPr>
    </w:p>
    <w:p w14:paraId="1CB1A893" w14:textId="77777777" w:rsidR="00871067" w:rsidRPr="00003A46" w:rsidRDefault="00871067" w:rsidP="00003A46">
      <w:pPr>
        <w:spacing w:line="276" w:lineRule="auto"/>
        <w:jc w:val="both"/>
        <w:rPr>
          <w:rFonts w:ascii="Arial" w:hAnsi="Arial" w:cs="Arial"/>
          <w:sz w:val="22"/>
          <w:szCs w:val="22"/>
        </w:rPr>
      </w:pPr>
    </w:p>
    <w:p w14:paraId="651D9DC0" w14:textId="3A82968D" w:rsidR="003C1A02" w:rsidRPr="00C16CC8" w:rsidRDefault="00103D30" w:rsidP="00003A46">
      <w:pPr>
        <w:spacing w:line="276" w:lineRule="auto"/>
        <w:jc w:val="both"/>
        <w:rPr>
          <w:rFonts w:ascii="Arial" w:hAnsi="Arial" w:cs="Arial"/>
          <w:sz w:val="22"/>
          <w:szCs w:val="22"/>
        </w:rPr>
      </w:pPr>
      <w:r w:rsidRPr="00003A46">
        <w:rPr>
          <w:rFonts w:ascii="Arial" w:hAnsi="Arial" w:cs="Arial"/>
          <w:kern w:val="16"/>
          <w:sz w:val="22"/>
          <w:szCs w:val="22"/>
        </w:rPr>
        <w:t xml:space="preserve">Die bedeutende </w:t>
      </w:r>
      <w:r w:rsidRPr="00003A46">
        <w:rPr>
          <w:rFonts w:ascii="Arial" w:hAnsi="Arial" w:cs="Arial"/>
          <w:color w:val="FF0000"/>
          <w:kern w:val="16"/>
          <w:sz w:val="22"/>
          <w:szCs w:val="22"/>
        </w:rPr>
        <w:t>Galerie Dorothea van der Koelen</w:t>
      </w:r>
      <w:r w:rsidRPr="00003A46">
        <w:rPr>
          <w:rFonts w:ascii="Arial" w:hAnsi="Arial" w:cs="Arial"/>
          <w:kern w:val="16"/>
          <w:sz w:val="22"/>
          <w:szCs w:val="22"/>
        </w:rPr>
        <w:t xml:space="preserve"> in Mainz wurde im Jahr 1979 von der damals erst 19 jährigen Dorothea van der Koelen ins Leben gerufen. Heute führt sie zwei Galerien, darunter ›La Galleria‹, die 2001 gegründet wurde und als die kleine venezianische Schwester gilt, einen Verlag für Kunstwissenschaft (Chorus-Verlag), die ›Dr. van der Koelen Consulting‹ und die ›van der Koelen Stiftung für Kunst und Wissenschaft‹. 2014 eröffnete sie in Mainz die ›</w:t>
      </w:r>
      <w:r w:rsidRPr="00C16CC8">
        <w:rPr>
          <w:rFonts w:ascii="Arial" w:hAnsi="Arial" w:cs="Arial"/>
          <w:b/>
          <w:kern w:val="16"/>
          <w:sz w:val="22"/>
          <w:szCs w:val="22"/>
        </w:rPr>
        <w:t>CADORO – das Zentrum für Kunst und Wissenschaft</w:t>
      </w:r>
      <w:r w:rsidRPr="00003A46">
        <w:rPr>
          <w:rFonts w:ascii="Arial" w:hAnsi="Arial" w:cs="Arial"/>
          <w:kern w:val="16"/>
          <w:sz w:val="22"/>
          <w:szCs w:val="22"/>
        </w:rPr>
        <w:t xml:space="preserve">‹. Die Galeristin studierte Kunstgeschichte, Philosophie, Buchwesen und Romanistik an der Johannes Gutenberg-Universität in Mainz und wurde 1993 mit dem Dr. phil. promoviert. 2015 erhielt sie die </w:t>
      </w:r>
      <w:r w:rsidRPr="00003A46">
        <w:rPr>
          <w:rFonts w:ascii="Arial" w:hAnsi="Arial" w:cs="Arial"/>
          <w:b/>
          <w:kern w:val="16"/>
          <w:sz w:val="22"/>
          <w:szCs w:val="22"/>
        </w:rPr>
        <w:t>Max-Slevogt Medaille</w:t>
      </w:r>
      <w:r w:rsidRPr="00003A46">
        <w:rPr>
          <w:rFonts w:ascii="Arial" w:hAnsi="Arial" w:cs="Arial"/>
          <w:kern w:val="16"/>
          <w:sz w:val="22"/>
          <w:szCs w:val="22"/>
        </w:rPr>
        <w:t xml:space="preserve"> in Anerkennung langjähriger und besonderer Verdienste um die bildende Kunst in Rheinland-Pfalz. Aktuell wurde sie </w:t>
      </w:r>
      <w:r w:rsidRPr="00003A46">
        <w:rPr>
          <w:rFonts w:ascii="Arial" w:eastAsiaTheme="minorEastAsia" w:hAnsi="Arial" w:cs="Arial"/>
          <w:color w:val="16191F"/>
          <w:kern w:val="16"/>
          <w:sz w:val="22"/>
          <w:szCs w:val="22"/>
        </w:rPr>
        <w:t xml:space="preserve">von Frau Ministerpräsidentin </w:t>
      </w:r>
      <w:hyperlink r:id="rId7" w:history="1">
        <w:r w:rsidRPr="00003A46">
          <w:rPr>
            <w:rFonts w:ascii="Arial" w:eastAsiaTheme="minorEastAsia" w:hAnsi="Arial" w:cs="Arial"/>
            <w:kern w:val="16"/>
            <w:sz w:val="22"/>
            <w:szCs w:val="22"/>
          </w:rPr>
          <w:t>Malu Dreyer</w:t>
        </w:r>
      </w:hyperlink>
      <w:r w:rsidRPr="00003A46">
        <w:rPr>
          <w:rFonts w:ascii="Arial" w:eastAsiaTheme="minorEastAsia" w:hAnsi="Arial" w:cs="Arial"/>
          <w:color w:val="16191F"/>
          <w:kern w:val="16"/>
          <w:sz w:val="22"/>
          <w:szCs w:val="22"/>
        </w:rPr>
        <w:t xml:space="preserve"> für die Dauer der 17. Legislaturperiode in das </w:t>
      </w:r>
      <w:r w:rsidRPr="00003A46">
        <w:rPr>
          <w:rFonts w:ascii="Arial" w:eastAsiaTheme="minorEastAsia" w:hAnsi="Arial" w:cs="Arial"/>
          <w:color w:val="FF0000"/>
          <w:kern w:val="16"/>
          <w:sz w:val="22"/>
          <w:szCs w:val="22"/>
        </w:rPr>
        <w:t xml:space="preserve">Kuratorium der </w:t>
      </w:r>
      <w:hyperlink r:id="rId8" w:history="1">
        <w:r w:rsidRPr="00003A46">
          <w:rPr>
            <w:rFonts w:ascii="Arial" w:eastAsiaTheme="minorEastAsia" w:hAnsi="Arial" w:cs="Arial"/>
            <w:color w:val="FF0000"/>
            <w:kern w:val="16"/>
            <w:sz w:val="22"/>
            <w:szCs w:val="22"/>
          </w:rPr>
          <w:t>Stiftung Rheinland-Pfalz für Kultur</w:t>
        </w:r>
      </w:hyperlink>
      <w:r w:rsidRPr="00003A46">
        <w:rPr>
          <w:rFonts w:ascii="Arial" w:hAnsi="Arial" w:cs="Arial"/>
          <w:sz w:val="22"/>
          <w:szCs w:val="22"/>
        </w:rPr>
        <w:t xml:space="preserve"> </w:t>
      </w:r>
      <w:r w:rsidR="00C16CC8">
        <w:rPr>
          <w:rFonts w:ascii="Arial" w:hAnsi="Arial" w:cs="Arial"/>
          <w:sz w:val="22"/>
          <w:szCs w:val="22"/>
        </w:rPr>
        <w:t>berufen.</w:t>
      </w:r>
    </w:p>
    <w:p w14:paraId="3C39AF1C" w14:textId="77777777" w:rsidR="007C246A" w:rsidRPr="00003A46" w:rsidRDefault="007C246A" w:rsidP="00103D30">
      <w:pPr>
        <w:spacing w:line="276" w:lineRule="auto"/>
        <w:rPr>
          <w:rFonts w:ascii="Arial" w:hAnsi="Arial" w:cs="Arial"/>
          <w:sz w:val="22"/>
          <w:szCs w:val="22"/>
        </w:rPr>
      </w:pPr>
    </w:p>
    <w:p w14:paraId="0BFFA648" w14:textId="77777777" w:rsidR="007C246A" w:rsidRPr="00003A46" w:rsidRDefault="007C246A" w:rsidP="007C246A">
      <w:pPr>
        <w:pStyle w:val="Default"/>
        <w:rPr>
          <w:b/>
          <w:bCs/>
          <w:sz w:val="22"/>
          <w:szCs w:val="22"/>
        </w:rPr>
      </w:pPr>
    </w:p>
    <w:p w14:paraId="699ADB37" w14:textId="77777777" w:rsidR="007C246A" w:rsidRPr="00003A46" w:rsidRDefault="007C246A" w:rsidP="007C246A">
      <w:pPr>
        <w:pStyle w:val="Default"/>
        <w:rPr>
          <w:b/>
          <w:bCs/>
          <w:sz w:val="22"/>
          <w:szCs w:val="22"/>
        </w:rPr>
      </w:pPr>
    </w:p>
    <w:p w14:paraId="630E3240" w14:textId="77777777" w:rsidR="00871067" w:rsidRDefault="00871067" w:rsidP="007C246A">
      <w:pPr>
        <w:pStyle w:val="Default"/>
        <w:rPr>
          <w:b/>
          <w:bCs/>
          <w:sz w:val="22"/>
          <w:szCs w:val="22"/>
        </w:rPr>
      </w:pPr>
    </w:p>
    <w:p w14:paraId="76C7E761" w14:textId="77777777" w:rsidR="00454F39" w:rsidRPr="00454F39" w:rsidRDefault="00454F39" w:rsidP="007C246A">
      <w:pPr>
        <w:pStyle w:val="Default"/>
        <w:rPr>
          <w:bCs/>
          <w:sz w:val="22"/>
          <w:szCs w:val="22"/>
        </w:rPr>
      </w:pPr>
    </w:p>
    <w:p w14:paraId="2BAA1DD5" w14:textId="77777777" w:rsidR="007C246A" w:rsidRPr="00003A46" w:rsidRDefault="007C246A" w:rsidP="007C246A">
      <w:pPr>
        <w:pStyle w:val="Default"/>
        <w:rPr>
          <w:sz w:val="22"/>
          <w:szCs w:val="22"/>
        </w:rPr>
      </w:pPr>
      <w:r w:rsidRPr="00003A46">
        <w:rPr>
          <w:b/>
          <w:bCs/>
          <w:sz w:val="22"/>
          <w:szCs w:val="22"/>
        </w:rPr>
        <w:t xml:space="preserve">In Kürze in Mainz: </w:t>
      </w:r>
    </w:p>
    <w:p w14:paraId="38472C34" w14:textId="77777777" w:rsidR="007C246A" w:rsidRPr="00003A46" w:rsidRDefault="007C246A" w:rsidP="007C246A">
      <w:pPr>
        <w:pStyle w:val="CM8"/>
        <w:rPr>
          <w:rFonts w:cs="Arial"/>
          <w:color w:val="000000"/>
          <w:sz w:val="22"/>
          <w:szCs w:val="22"/>
        </w:rPr>
      </w:pPr>
    </w:p>
    <w:p w14:paraId="1D7786BB" w14:textId="77777777" w:rsidR="007C246A" w:rsidRPr="00003A46" w:rsidRDefault="007C246A" w:rsidP="007C246A">
      <w:pPr>
        <w:pStyle w:val="CM8"/>
        <w:rPr>
          <w:rFonts w:cs="Arial"/>
          <w:color w:val="000000"/>
          <w:sz w:val="22"/>
          <w:szCs w:val="22"/>
        </w:rPr>
      </w:pPr>
      <w:r w:rsidRPr="00003A46">
        <w:rPr>
          <w:rFonts w:cs="Arial"/>
          <w:b/>
          <w:bCs/>
          <w:noProof/>
          <w:sz w:val="22"/>
          <w:szCs w:val="22"/>
        </w:rPr>
        <w:drawing>
          <wp:anchor distT="0" distB="0" distL="114300" distR="114300" simplePos="0" relativeHeight="251660288" behindDoc="0" locked="0" layoutInCell="1" allowOverlap="1" wp14:anchorId="4648CE2C" wp14:editId="721A40B4">
            <wp:simplePos x="0" y="0"/>
            <wp:positionH relativeFrom="margin">
              <wp:posOffset>3086100</wp:posOffset>
            </wp:positionH>
            <wp:positionV relativeFrom="margin">
              <wp:posOffset>457200</wp:posOffset>
            </wp:positionV>
            <wp:extent cx="2628900" cy="2002790"/>
            <wp:effectExtent l="0" t="0" r="12700" b="381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1traegerfoto_SA_MM_k.jpg"/>
                    <pic:cNvPicPr/>
                  </pic:nvPicPr>
                  <pic:blipFill>
                    <a:blip r:embed="rId9">
                      <a:extLst>
                        <a:ext uri="{28A0092B-C50C-407E-A947-70E740481C1C}">
                          <a14:useLocalDpi xmlns:a14="http://schemas.microsoft.com/office/drawing/2010/main" val="0"/>
                        </a:ext>
                      </a:extLst>
                    </a:blip>
                    <a:stretch>
                      <a:fillRect/>
                    </a:stretch>
                  </pic:blipFill>
                  <pic:spPr>
                    <a:xfrm>
                      <a:off x="0" y="0"/>
                      <a:ext cx="2628900" cy="200279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003A46">
        <w:rPr>
          <w:rFonts w:cs="Arial"/>
          <w:color w:val="000000"/>
          <w:sz w:val="22"/>
          <w:szCs w:val="22"/>
        </w:rPr>
        <w:t xml:space="preserve">CADORO – </w:t>
      </w:r>
    </w:p>
    <w:p w14:paraId="0D78847C" w14:textId="77777777" w:rsidR="007C246A" w:rsidRPr="00003A46" w:rsidRDefault="007C246A" w:rsidP="007C246A">
      <w:pPr>
        <w:pStyle w:val="CM8"/>
        <w:rPr>
          <w:rFonts w:cs="Arial"/>
          <w:color w:val="000000"/>
          <w:sz w:val="22"/>
          <w:szCs w:val="22"/>
        </w:rPr>
      </w:pPr>
      <w:r w:rsidRPr="00003A46">
        <w:rPr>
          <w:rFonts w:cs="Arial"/>
          <w:color w:val="000000"/>
          <w:sz w:val="22"/>
          <w:szCs w:val="22"/>
        </w:rPr>
        <w:t xml:space="preserve">Zentrum für Kunst und Wissenschaft, </w:t>
      </w:r>
    </w:p>
    <w:p w14:paraId="637F46A3" w14:textId="77777777" w:rsidR="007C246A" w:rsidRPr="00003A46" w:rsidRDefault="007C246A" w:rsidP="007C246A">
      <w:pPr>
        <w:pStyle w:val="CM8"/>
        <w:rPr>
          <w:rFonts w:cs="Arial"/>
          <w:color w:val="000000"/>
          <w:sz w:val="22"/>
          <w:szCs w:val="22"/>
        </w:rPr>
      </w:pPr>
      <w:r w:rsidRPr="00003A46">
        <w:rPr>
          <w:rFonts w:cs="Arial"/>
          <w:color w:val="000000"/>
          <w:sz w:val="22"/>
          <w:szCs w:val="22"/>
        </w:rPr>
        <w:t xml:space="preserve">August-Horch-Straße 14, 55129 Mainz </w:t>
      </w:r>
    </w:p>
    <w:p w14:paraId="24C5C0E5" w14:textId="77777777" w:rsidR="007C246A" w:rsidRPr="00003A46" w:rsidRDefault="007C246A" w:rsidP="007C246A">
      <w:pPr>
        <w:pStyle w:val="CM8"/>
        <w:rPr>
          <w:rFonts w:cs="Arial"/>
          <w:i/>
          <w:iCs/>
          <w:color w:val="FF0000"/>
          <w:sz w:val="22"/>
          <w:szCs w:val="22"/>
        </w:rPr>
      </w:pPr>
      <w:r w:rsidRPr="00003A46">
        <w:rPr>
          <w:rFonts w:cs="Arial"/>
          <w:i/>
          <w:iCs/>
          <w:color w:val="FF0000"/>
          <w:sz w:val="22"/>
          <w:szCs w:val="22"/>
        </w:rPr>
        <w:t xml:space="preserve"> </w:t>
      </w:r>
    </w:p>
    <w:p w14:paraId="5185D753" w14:textId="453FB80C" w:rsidR="007C246A" w:rsidRPr="00003A46" w:rsidRDefault="00871067" w:rsidP="007C246A">
      <w:pPr>
        <w:pStyle w:val="Default"/>
        <w:spacing w:before="240" w:line="251" w:lineRule="atLeast"/>
        <w:ind w:right="612"/>
        <w:rPr>
          <w:color w:val="0000FF"/>
          <w:sz w:val="22"/>
          <w:szCs w:val="22"/>
        </w:rPr>
      </w:pPr>
      <w:r>
        <w:rPr>
          <w:color w:val="0000FF"/>
          <w:sz w:val="22"/>
          <w:szCs w:val="22"/>
        </w:rPr>
        <w:t>22.7.</w:t>
      </w:r>
      <w:r w:rsidR="007C246A" w:rsidRPr="00003A46">
        <w:rPr>
          <w:color w:val="0000FF"/>
          <w:sz w:val="22"/>
          <w:szCs w:val="22"/>
        </w:rPr>
        <w:t xml:space="preserve"> – </w:t>
      </w:r>
      <w:r>
        <w:rPr>
          <w:color w:val="0000FF"/>
          <w:sz w:val="22"/>
          <w:szCs w:val="22"/>
        </w:rPr>
        <w:t>06.01.2018</w:t>
      </w:r>
      <w:r w:rsidR="007C246A" w:rsidRPr="00003A46">
        <w:rPr>
          <w:color w:val="0000FF"/>
          <w:sz w:val="22"/>
          <w:szCs w:val="22"/>
        </w:rPr>
        <w:tab/>
      </w:r>
      <w:r w:rsidR="007C246A" w:rsidRPr="00003A46">
        <w:rPr>
          <w:color w:val="0000FF"/>
          <w:sz w:val="22"/>
          <w:szCs w:val="22"/>
        </w:rPr>
        <w:tab/>
      </w:r>
      <w:r w:rsidR="007C246A" w:rsidRPr="00003A46">
        <w:rPr>
          <w:color w:val="0000FF"/>
          <w:sz w:val="22"/>
          <w:szCs w:val="22"/>
        </w:rPr>
        <w:tab/>
      </w:r>
      <w:r w:rsidR="007C246A" w:rsidRPr="00003A46">
        <w:rPr>
          <w:color w:val="0000FF"/>
          <w:sz w:val="22"/>
          <w:szCs w:val="22"/>
        </w:rPr>
        <w:tab/>
      </w:r>
    </w:p>
    <w:p w14:paraId="16A26598" w14:textId="50BE9B9C" w:rsidR="007C246A" w:rsidRPr="004B0C66" w:rsidRDefault="007C246A" w:rsidP="007C246A">
      <w:pPr>
        <w:pStyle w:val="CM8"/>
        <w:rPr>
          <w:rFonts w:cs="Arial"/>
          <w:i/>
          <w:iCs/>
          <w:color w:val="FF0000"/>
          <w:sz w:val="22"/>
          <w:szCs w:val="22"/>
        </w:rPr>
      </w:pPr>
      <w:r w:rsidRPr="004B0C66">
        <w:rPr>
          <w:rFonts w:cs="Arial"/>
          <w:i/>
          <w:iCs/>
          <w:color w:val="FF0000"/>
          <w:sz w:val="22"/>
          <w:szCs w:val="22"/>
        </w:rPr>
        <w:t>»</w:t>
      </w:r>
      <w:r w:rsidR="00871067" w:rsidRPr="004B0C66">
        <w:rPr>
          <w:rFonts w:cs="Arial"/>
          <w:i/>
          <w:iCs/>
          <w:color w:val="FF0000"/>
          <w:sz w:val="22"/>
          <w:szCs w:val="22"/>
        </w:rPr>
        <w:t>Form und Raum – Concetti Spaziali</w:t>
      </w:r>
      <w:r w:rsidRPr="004B0C66">
        <w:rPr>
          <w:rFonts w:cs="Arial"/>
          <w:i/>
          <w:iCs/>
          <w:color w:val="FF0000"/>
          <w:sz w:val="22"/>
          <w:szCs w:val="22"/>
        </w:rPr>
        <w:t xml:space="preserve">« </w:t>
      </w:r>
    </w:p>
    <w:p w14:paraId="6F2034E8" w14:textId="77777777" w:rsidR="007C246A" w:rsidRPr="00003A46" w:rsidRDefault="007C246A" w:rsidP="007C246A">
      <w:pPr>
        <w:rPr>
          <w:rFonts w:ascii="Arial" w:hAnsi="Arial" w:cs="Arial"/>
          <w:sz w:val="22"/>
          <w:szCs w:val="22"/>
        </w:rPr>
      </w:pPr>
    </w:p>
    <w:p w14:paraId="419AAD6E" w14:textId="3B64865D" w:rsidR="007C246A" w:rsidRPr="00003A46" w:rsidRDefault="007C246A" w:rsidP="007C246A">
      <w:pPr>
        <w:pStyle w:val="Default"/>
        <w:spacing w:before="240" w:line="251" w:lineRule="atLeast"/>
        <w:ind w:right="612"/>
        <w:rPr>
          <w:color w:val="0000FF"/>
          <w:sz w:val="22"/>
          <w:szCs w:val="22"/>
        </w:rPr>
      </w:pPr>
      <w:r w:rsidRPr="00003A46">
        <w:rPr>
          <w:color w:val="0000FF"/>
          <w:sz w:val="22"/>
          <w:szCs w:val="22"/>
        </w:rPr>
        <w:t>23.9. 2017 – 06.</w:t>
      </w:r>
      <w:r w:rsidR="00871067">
        <w:rPr>
          <w:color w:val="0000FF"/>
          <w:sz w:val="22"/>
          <w:szCs w:val="22"/>
        </w:rPr>
        <w:t>0</w:t>
      </w:r>
      <w:r w:rsidRPr="00003A46">
        <w:rPr>
          <w:color w:val="0000FF"/>
          <w:sz w:val="22"/>
          <w:szCs w:val="22"/>
        </w:rPr>
        <w:t>1.2018</w:t>
      </w:r>
      <w:r w:rsidRPr="00003A46">
        <w:rPr>
          <w:color w:val="0000FF"/>
          <w:sz w:val="22"/>
          <w:szCs w:val="22"/>
        </w:rPr>
        <w:tab/>
      </w:r>
      <w:r w:rsidRPr="00003A46">
        <w:rPr>
          <w:color w:val="0000FF"/>
          <w:sz w:val="22"/>
          <w:szCs w:val="22"/>
        </w:rPr>
        <w:tab/>
      </w:r>
      <w:r w:rsidRPr="00003A46">
        <w:rPr>
          <w:color w:val="0000FF"/>
          <w:sz w:val="22"/>
          <w:szCs w:val="22"/>
        </w:rPr>
        <w:tab/>
      </w:r>
      <w:r w:rsidRPr="00003A46">
        <w:rPr>
          <w:color w:val="0000FF"/>
          <w:sz w:val="22"/>
          <w:szCs w:val="22"/>
        </w:rPr>
        <w:tab/>
      </w:r>
    </w:p>
    <w:p w14:paraId="65FC2642" w14:textId="5070251D" w:rsidR="007C246A" w:rsidRPr="004B0C66" w:rsidRDefault="007C246A" w:rsidP="007C246A">
      <w:pPr>
        <w:pStyle w:val="CM8"/>
        <w:rPr>
          <w:rFonts w:cs="Arial"/>
          <w:i/>
          <w:iCs/>
          <w:color w:val="FF0000"/>
          <w:sz w:val="22"/>
          <w:szCs w:val="22"/>
        </w:rPr>
      </w:pPr>
      <w:r w:rsidRPr="004B0C66">
        <w:rPr>
          <w:rFonts w:cs="Arial"/>
          <w:i/>
          <w:iCs/>
          <w:color w:val="FF0000"/>
          <w:sz w:val="22"/>
          <w:szCs w:val="22"/>
        </w:rPr>
        <w:t>»</w:t>
      </w:r>
      <w:r w:rsidR="00871067" w:rsidRPr="004B0C66">
        <w:rPr>
          <w:rFonts w:cs="Arial"/>
          <w:i/>
          <w:iCs/>
          <w:color w:val="FF0000"/>
          <w:sz w:val="22"/>
          <w:szCs w:val="22"/>
        </w:rPr>
        <w:t>Wulf Kirschner – Lineare Texturen</w:t>
      </w:r>
      <w:r w:rsidRPr="004B0C66">
        <w:rPr>
          <w:rFonts w:cs="Arial"/>
          <w:i/>
          <w:iCs/>
          <w:color w:val="FF0000"/>
          <w:sz w:val="22"/>
          <w:szCs w:val="22"/>
        </w:rPr>
        <w:t xml:space="preserve">« </w:t>
      </w:r>
    </w:p>
    <w:p w14:paraId="15548EE4" w14:textId="77777777" w:rsidR="007C246A" w:rsidRPr="00003A46" w:rsidRDefault="007C246A" w:rsidP="007C246A">
      <w:pPr>
        <w:rPr>
          <w:rFonts w:ascii="Arial" w:hAnsi="Arial" w:cs="Arial"/>
          <w:sz w:val="22"/>
          <w:szCs w:val="22"/>
        </w:rPr>
      </w:pPr>
    </w:p>
    <w:p w14:paraId="7B061AA4" w14:textId="4C093F6C" w:rsidR="00871067" w:rsidRPr="00003A46" w:rsidRDefault="00871067" w:rsidP="00871067">
      <w:pPr>
        <w:pStyle w:val="Default"/>
        <w:spacing w:before="240" w:line="251" w:lineRule="atLeast"/>
        <w:ind w:right="612"/>
        <w:rPr>
          <w:color w:val="0000FF"/>
          <w:sz w:val="22"/>
          <w:szCs w:val="22"/>
        </w:rPr>
      </w:pPr>
      <w:r>
        <w:rPr>
          <w:color w:val="0000FF"/>
          <w:sz w:val="22"/>
          <w:szCs w:val="22"/>
        </w:rPr>
        <w:t>ab 20.01.2018</w:t>
      </w:r>
      <w:r w:rsidRPr="00003A46">
        <w:rPr>
          <w:color w:val="0000FF"/>
          <w:sz w:val="22"/>
          <w:szCs w:val="22"/>
        </w:rPr>
        <w:tab/>
      </w:r>
      <w:r w:rsidRPr="00003A46">
        <w:rPr>
          <w:color w:val="0000FF"/>
          <w:sz w:val="22"/>
          <w:szCs w:val="22"/>
        </w:rPr>
        <w:tab/>
      </w:r>
      <w:r w:rsidRPr="00003A46">
        <w:rPr>
          <w:color w:val="0000FF"/>
          <w:sz w:val="22"/>
          <w:szCs w:val="22"/>
        </w:rPr>
        <w:tab/>
      </w:r>
      <w:r w:rsidRPr="00003A46">
        <w:rPr>
          <w:color w:val="0000FF"/>
          <w:sz w:val="22"/>
          <w:szCs w:val="22"/>
        </w:rPr>
        <w:tab/>
      </w:r>
    </w:p>
    <w:p w14:paraId="3438F226" w14:textId="4BE56481" w:rsidR="00871067" w:rsidRPr="004B0C66" w:rsidRDefault="00871067" w:rsidP="00871067">
      <w:pPr>
        <w:pStyle w:val="CM8"/>
        <w:rPr>
          <w:rFonts w:cs="Arial"/>
          <w:i/>
          <w:iCs/>
          <w:color w:val="FF0000"/>
          <w:sz w:val="22"/>
          <w:szCs w:val="22"/>
        </w:rPr>
      </w:pPr>
      <w:r w:rsidRPr="004B0C66">
        <w:rPr>
          <w:rFonts w:cs="Arial"/>
          <w:i/>
          <w:iCs/>
          <w:color w:val="FF0000"/>
          <w:sz w:val="22"/>
          <w:szCs w:val="22"/>
        </w:rPr>
        <w:t xml:space="preserve">»Turi Simeti« </w:t>
      </w:r>
    </w:p>
    <w:p w14:paraId="67FA7D4B" w14:textId="77777777" w:rsidR="007C246A" w:rsidRPr="00003A46" w:rsidRDefault="007C246A" w:rsidP="007C246A">
      <w:pPr>
        <w:rPr>
          <w:rFonts w:ascii="Arial" w:hAnsi="Arial" w:cs="Arial"/>
          <w:sz w:val="22"/>
          <w:szCs w:val="22"/>
        </w:rPr>
      </w:pPr>
    </w:p>
    <w:p w14:paraId="0FA5967E" w14:textId="77777777" w:rsidR="007C246A" w:rsidRPr="00003A46" w:rsidRDefault="007C246A" w:rsidP="007C246A">
      <w:pPr>
        <w:rPr>
          <w:rFonts w:ascii="Arial" w:hAnsi="Arial" w:cs="Arial"/>
          <w:sz w:val="22"/>
          <w:szCs w:val="22"/>
        </w:rPr>
      </w:pPr>
    </w:p>
    <w:p w14:paraId="5E8B16FE" w14:textId="77777777" w:rsidR="007C246A" w:rsidRPr="00003A46" w:rsidRDefault="007C246A" w:rsidP="007C246A">
      <w:pPr>
        <w:pStyle w:val="CM7"/>
        <w:tabs>
          <w:tab w:val="left" w:pos="4253"/>
        </w:tabs>
        <w:jc w:val="both"/>
        <w:rPr>
          <w:rFonts w:cs="Arial"/>
          <w:b/>
          <w:bCs/>
          <w:color w:val="000000"/>
          <w:sz w:val="22"/>
          <w:szCs w:val="22"/>
        </w:rPr>
      </w:pPr>
    </w:p>
    <w:p w14:paraId="18FE0975" w14:textId="77777777" w:rsidR="007C246A" w:rsidRPr="00003A46" w:rsidRDefault="007C246A" w:rsidP="007C246A">
      <w:pPr>
        <w:pStyle w:val="CM7"/>
        <w:tabs>
          <w:tab w:val="left" w:pos="4253"/>
        </w:tabs>
        <w:jc w:val="both"/>
        <w:rPr>
          <w:rFonts w:cs="Arial"/>
          <w:b/>
          <w:bCs/>
          <w:color w:val="000000"/>
          <w:sz w:val="22"/>
          <w:szCs w:val="22"/>
        </w:rPr>
      </w:pPr>
    </w:p>
    <w:p w14:paraId="64BD98A8" w14:textId="77777777" w:rsidR="007C246A" w:rsidRPr="00003A46" w:rsidRDefault="007C246A" w:rsidP="007C246A">
      <w:pPr>
        <w:pStyle w:val="CM7"/>
        <w:tabs>
          <w:tab w:val="left" w:pos="4253"/>
        </w:tabs>
        <w:jc w:val="both"/>
        <w:rPr>
          <w:rFonts w:cs="Arial"/>
          <w:b/>
          <w:bCs/>
          <w:color w:val="000000"/>
          <w:sz w:val="22"/>
          <w:szCs w:val="22"/>
        </w:rPr>
      </w:pPr>
      <w:r w:rsidRPr="00003A46">
        <w:rPr>
          <w:rFonts w:cs="Arial"/>
          <w:b/>
          <w:bCs/>
          <w:color w:val="000000"/>
          <w:sz w:val="22"/>
          <w:szCs w:val="22"/>
        </w:rPr>
        <w:t xml:space="preserve">Zurzeit in Venedig: </w:t>
      </w:r>
    </w:p>
    <w:p w14:paraId="589645FD" w14:textId="77777777" w:rsidR="007C246A" w:rsidRPr="00003A46" w:rsidRDefault="007C246A" w:rsidP="007C246A">
      <w:pPr>
        <w:pStyle w:val="Default"/>
        <w:rPr>
          <w:sz w:val="22"/>
          <w:szCs w:val="22"/>
        </w:rPr>
      </w:pPr>
    </w:p>
    <w:p w14:paraId="1807D666" w14:textId="77777777" w:rsidR="007C246A" w:rsidRPr="00003A46" w:rsidRDefault="007C246A" w:rsidP="007C246A">
      <w:pPr>
        <w:pStyle w:val="Default"/>
        <w:tabs>
          <w:tab w:val="left" w:pos="4253"/>
        </w:tabs>
        <w:spacing w:line="278" w:lineRule="atLeast"/>
        <w:jc w:val="both"/>
        <w:rPr>
          <w:sz w:val="22"/>
          <w:szCs w:val="22"/>
        </w:rPr>
      </w:pPr>
      <w:r w:rsidRPr="00003A46">
        <w:rPr>
          <w:b/>
          <w:bCs/>
          <w:noProof/>
          <w:color w:val="0000FF"/>
          <w:sz w:val="22"/>
          <w:szCs w:val="22"/>
        </w:rPr>
        <w:drawing>
          <wp:anchor distT="0" distB="0" distL="114300" distR="114300" simplePos="0" relativeHeight="251659264" behindDoc="0" locked="0" layoutInCell="1" allowOverlap="1" wp14:anchorId="7431279B" wp14:editId="1CC96D02">
            <wp:simplePos x="0" y="0"/>
            <wp:positionH relativeFrom="column">
              <wp:posOffset>3086100</wp:posOffset>
            </wp:positionH>
            <wp:positionV relativeFrom="paragraph">
              <wp:posOffset>99695</wp:posOffset>
            </wp:positionV>
            <wp:extent cx="2633980" cy="1965325"/>
            <wp:effectExtent l="0" t="0" r="762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3980" cy="1965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03A46">
        <w:rPr>
          <w:sz w:val="22"/>
          <w:szCs w:val="22"/>
        </w:rPr>
        <w:t xml:space="preserve">LA GALLERIA Venezia, </w:t>
      </w:r>
    </w:p>
    <w:p w14:paraId="7FB8D893" w14:textId="77777777" w:rsidR="007C246A" w:rsidRPr="00003A46" w:rsidRDefault="007C246A" w:rsidP="007C246A">
      <w:pPr>
        <w:pStyle w:val="Default"/>
        <w:tabs>
          <w:tab w:val="left" w:pos="4253"/>
        </w:tabs>
        <w:spacing w:line="278" w:lineRule="atLeast"/>
        <w:jc w:val="both"/>
        <w:rPr>
          <w:sz w:val="22"/>
          <w:szCs w:val="22"/>
        </w:rPr>
      </w:pPr>
      <w:r w:rsidRPr="00003A46">
        <w:rPr>
          <w:sz w:val="22"/>
          <w:szCs w:val="22"/>
        </w:rPr>
        <w:t xml:space="preserve">San Marco 2566, Calle Calegheri, </w:t>
      </w:r>
    </w:p>
    <w:p w14:paraId="71597137" w14:textId="77777777" w:rsidR="007C246A" w:rsidRPr="00003A46" w:rsidRDefault="007C246A" w:rsidP="007C246A">
      <w:pPr>
        <w:pStyle w:val="Default"/>
        <w:tabs>
          <w:tab w:val="left" w:pos="4253"/>
        </w:tabs>
        <w:spacing w:line="278" w:lineRule="atLeast"/>
        <w:jc w:val="both"/>
        <w:rPr>
          <w:sz w:val="22"/>
          <w:szCs w:val="22"/>
        </w:rPr>
      </w:pPr>
      <w:r w:rsidRPr="00003A46">
        <w:rPr>
          <w:sz w:val="22"/>
          <w:szCs w:val="22"/>
        </w:rPr>
        <w:t>30124 Venezia</w:t>
      </w:r>
    </w:p>
    <w:p w14:paraId="0F5947E4" w14:textId="77777777" w:rsidR="007C246A" w:rsidRPr="00003A46" w:rsidRDefault="007C246A" w:rsidP="007C246A">
      <w:pPr>
        <w:pStyle w:val="Default"/>
        <w:tabs>
          <w:tab w:val="left" w:pos="4253"/>
        </w:tabs>
        <w:spacing w:line="278" w:lineRule="atLeast"/>
        <w:jc w:val="both"/>
        <w:rPr>
          <w:sz w:val="22"/>
          <w:szCs w:val="22"/>
        </w:rPr>
      </w:pPr>
    </w:p>
    <w:p w14:paraId="6F27A182" w14:textId="77777777" w:rsidR="007C246A" w:rsidRPr="00003A46" w:rsidRDefault="007C246A" w:rsidP="007C246A">
      <w:pPr>
        <w:pStyle w:val="Default"/>
        <w:tabs>
          <w:tab w:val="left" w:pos="4253"/>
        </w:tabs>
        <w:spacing w:line="278" w:lineRule="atLeast"/>
        <w:jc w:val="both"/>
        <w:rPr>
          <w:sz w:val="22"/>
          <w:szCs w:val="22"/>
        </w:rPr>
      </w:pPr>
      <w:r w:rsidRPr="00003A46">
        <w:rPr>
          <w:sz w:val="22"/>
          <w:szCs w:val="22"/>
        </w:rPr>
        <w:t xml:space="preserve">Zeitgleich zur »Kunst-Biennale« </w:t>
      </w:r>
    </w:p>
    <w:p w14:paraId="5E6BF475" w14:textId="77777777" w:rsidR="007C246A" w:rsidRPr="00003A46" w:rsidRDefault="007C246A" w:rsidP="007C246A">
      <w:pPr>
        <w:pStyle w:val="CM9"/>
        <w:spacing w:before="240" w:line="278" w:lineRule="atLeast"/>
        <w:jc w:val="both"/>
        <w:rPr>
          <w:rFonts w:cs="Arial"/>
          <w:color w:val="FF0000"/>
          <w:sz w:val="22"/>
          <w:szCs w:val="22"/>
        </w:rPr>
      </w:pPr>
      <w:r w:rsidRPr="00003A46">
        <w:rPr>
          <w:rFonts w:cs="Arial"/>
          <w:color w:val="0000FF"/>
          <w:sz w:val="22"/>
          <w:szCs w:val="22"/>
        </w:rPr>
        <w:t>ab 9. 5. – 26.11.2017</w:t>
      </w:r>
      <w:r w:rsidRPr="00003A46">
        <w:rPr>
          <w:rFonts w:cs="Arial"/>
          <w:color w:val="FF0000"/>
          <w:sz w:val="22"/>
          <w:szCs w:val="22"/>
        </w:rPr>
        <w:t xml:space="preserve"> </w:t>
      </w:r>
    </w:p>
    <w:p w14:paraId="6E8E0CA2" w14:textId="77777777" w:rsidR="007C246A" w:rsidRPr="00003A46" w:rsidRDefault="007C246A" w:rsidP="007C246A">
      <w:pPr>
        <w:pStyle w:val="CM9"/>
        <w:spacing w:line="278" w:lineRule="atLeast"/>
        <w:jc w:val="both"/>
        <w:rPr>
          <w:rFonts w:cs="Arial"/>
          <w:iCs/>
          <w:color w:val="FF0000"/>
          <w:sz w:val="22"/>
          <w:szCs w:val="22"/>
        </w:rPr>
      </w:pPr>
      <w:r w:rsidRPr="00003A46">
        <w:rPr>
          <w:rFonts w:cs="Arial"/>
          <w:iCs/>
          <w:color w:val="FF0000"/>
          <w:sz w:val="22"/>
          <w:szCs w:val="22"/>
        </w:rPr>
        <w:t>»</w:t>
      </w:r>
      <w:r w:rsidRPr="00003A46">
        <w:rPr>
          <w:rFonts w:cs="Arial"/>
          <w:i/>
          <w:iCs/>
          <w:color w:val="FF0000"/>
          <w:sz w:val="22"/>
          <w:szCs w:val="22"/>
        </w:rPr>
        <w:t>Form and Space – Concetti spaziali</w:t>
      </w:r>
      <w:r w:rsidRPr="00003A46">
        <w:rPr>
          <w:rFonts w:cs="Arial"/>
          <w:iCs/>
          <w:color w:val="FF0000"/>
          <w:sz w:val="22"/>
          <w:szCs w:val="22"/>
        </w:rPr>
        <w:t xml:space="preserve">« </w:t>
      </w:r>
    </w:p>
    <w:p w14:paraId="5A87A4C7" w14:textId="77777777" w:rsidR="007C246A" w:rsidRPr="00003A46" w:rsidRDefault="007C246A" w:rsidP="007C246A">
      <w:pPr>
        <w:pStyle w:val="Default"/>
        <w:rPr>
          <w:sz w:val="22"/>
          <w:szCs w:val="22"/>
        </w:rPr>
      </w:pPr>
    </w:p>
    <w:p w14:paraId="20C93EEF" w14:textId="77777777" w:rsidR="007C246A" w:rsidRPr="00003A46" w:rsidRDefault="007C246A" w:rsidP="007C246A">
      <w:pPr>
        <w:pStyle w:val="Default"/>
        <w:rPr>
          <w:sz w:val="22"/>
          <w:szCs w:val="22"/>
        </w:rPr>
      </w:pPr>
      <w:r w:rsidRPr="00003A46">
        <w:rPr>
          <w:sz w:val="22"/>
          <w:szCs w:val="22"/>
        </w:rPr>
        <w:t xml:space="preserve">mit Werken von: Lore Bert, Daniel </w:t>
      </w:r>
    </w:p>
    <w:p w14:paraId="63802C17" w14:textId="77777777" w:rsidR="007C246A" w:rsidRPr="00003A46" w:rsidRDefault="007C246A" w:rsidP="007C246A">
      <w:pPr>
        <w:pStyle w:val="Default"/>
        <w:rPr>
          <w:sz w:val="22"/>
          <w:szCs w:val="22"/>
        </w:rPr>
      </w:pPr>
      <w:r w:rsidRPr="00003A46">
        <w:rPr>
          <w:sz w:val="22"/>
          <w:szCs w:val="22"/>
        </w:rPr>
        <w:t xml:space="preserve">Buren, Sebastian Dannenberg, </w:t>
      </w:r>
    </w:p>
    <w:p w14:paraId="47286352" w14:textId="77777777" w:rsidR="007C246A" w:rsidRPr="00003A46" w:rsidRDefault="007C246A" w:rsidP="007C246A">
      <w:pPr>
        <w:pStyle w:val="Default"/>
        <w:rPr>
          <w:sz w:val="22"/>
          <w:szCs w:val="22"/>
        </w:rPr>
      </w:pPr>
      <w:r w:rsidRPr="00003A46">
        <w:rPr>
          <w:sz w:val="22"/>
          <w:szCs w:val="22"/>
        </w:rPr>
        <w:t xml:space="preserve">Mohammed Kazem, Wulf Kirschner, </w:t>
      </w:r>
    </w:p>
    <w:p w14:paraId="73770904" w14:textId="77777777" w:rsidR="007C246A" w:rsidRPr="00003A46" w:rsidRDefault="007C246A" w:rsidP="007C246A">
      <w:pPr>
        <w:pStyle w:val="Default"/>
        <w:rPr>
          <w:sz w:val="22"/>
          <w:szCs w:val="22"/>
        </w:rPr>
      </w:pPr>
      <w:r w:rsidRPr="00003A46">
        <w:rPr>
          <w:sz w:val="22"/>
          <w:szCs w:val="22"/>
        </w:rPr>
        <w:t xml:space="preserve">François Morellet, Jan van Munster, </w:t>
      </w:r>
    </w:p>
    <w:p w14:paraId="38A1E28D" w14:textId="77777777" w:rsidR="007C246A" w:rsidRPr="00003A46" w:rsidRDefault="007C246A" w:rsidP="007C246A">
      <w:pPr>
        <w:pStyle w:val="Default"/>
        <w:rPr>
          <w:sz w:val="22"/>
          <w:szCs w:val="22"/>
        </w:rPr>
      </w:pPr>
      <w:r w:rsidRPr="00003A46">
        <w:rPr>
          <w:sz w:val="22"/>
          <w:szCs w:val="22"/>
        </w:rPr>
        <w:t>Arne Quinze, Vera Röhm, Turi Simeti</w:t>
      </w:r>
    </w:p>
    <w:p w14:paraId="357D1E0E" w14:textId="77777777" w:rsidR="007C246A" w:rsidRPr="00003A46" w:rsidRDefault="007C246A" w:rsidP="007C246A">
      <w:pPr>
        <w:rPr>
          <w:rFonts w:ascii="Arial" w:hAnsi="Arial" w:cs="Arial"/>
          <w:sz w:val="22"/>
          <w:szCs w:val="22"/>
        </w:rPr>
      </w:pPr>
    </w:p>
    <w:p w14:paraId="1BF6C8F8" w14:textId="77777777" w:rsidR="007C246A" w:rsidRPr="00003A46" w:rsidRDefault="007C246A" w:rsidP="007C246A">
      <w:pPr>
        <w:jc w:val="center"/>
        <w:rPr>
          <w:rFonts w:ascii="Arial" w:hAnsi="Arial" w:cs="Arial"/>
          <w:b/>
          <w:sz w:val="22"/>
          <w:szCs w:val="22"/>
          <w:u w:val="single"/>
        </w:rPr>
      </w:pPr>
    </w:p>
    <w:p w14:paraId="65888950" w14:textId="77777777" w:rsidR="007C246A" w:rsidRPr="00003A46" w:rsidRDefault="007C246A" w:rsidP="007C246A">
      <w:pPr>
        <w:jc w:val="center"/>
        <w:rPr>
          <w:rFonts w:ascii="Arial" w:hAnsi="Arial" w:cs="Arial"/>
          <w:b/>
          <w:sz w:val="22"/>
          <w:szCs w:val="22"/>
          <w:u w:val="single"/>
        </w:rPr>
      </w:pPr>
    </w:p>
    <w:p w14:paraId="4208BD3F" w14:textId="77777777" w:rsidR="007C246A" w:rsidRPr="00003A46" w:rsidRDefault="007C246A" w:rsidP="007C246A">
      <w:pPr>
        <w:jc w:val="center"/>
        <w:rPr>
          <w:rFonts w:ascii="Arial" w:hAnsi="Arial" w:cs="Arial"/>
          <w:b/>
          <w:sz w:val="22"/>
          <w:szCs w:val="22"/>
          <w:u w:val="single"/>
        </w:rPr>
      </w:pPr>
    </w:p>
    <w:p w14:paraId="6450E50A" w14:textId="77777777" w:rsidR="007C246A" w:rsidRPr="00003A46" w:rsidRDefault="007C246A" w:rsidP="007C246A">
      <w:pPr>
        <w:jc w:val="center"/>
        <w:rPr>
          <w:rFonts w:ascii="Arial" w:hAnsi="Arial" w:cs="Arial"/>
          <w:sz w:val="22"/>
          <w:szCs w:val="22"/>
        </w:rPr>
      </w:pPr>
      <w:r w:rsidRPr="00003A46">
        <w:rPr>
          <w:rFonts w:ascii="Arial" w:hAnsi="Arial" w:cs="Arial"/>
          <w:b/>
          <w:sz w:val="22"/>
          <w:szCs w:val="22"/>
          <w:u w:val="single"/>
        </w:rPr>
        <w:t>Kontakt:</w:t>
      </w:r>
    </w:p>
    <w:p w14:paraId="0E6F9198" w14:textId="77777777" w:rsidR="007C246A" w:rsidRPr="00003A46" w:rsidRDefault="007C246A" w:rsidP="007C246A">
      <w:pPr>
        <w:spacing w:before="240"/>
        <w:jc w:val="center"/>
        <w:rPr>
          <w:rFonts w:ascii="Arial" w:hAnsi="Arial" w:cs="Arial"/>
          <w:b/>
          <w:sz w:val="22"/>
          <w:szCs w:val="22"/>
        </w:rPr>
      </w:pPr>
      <w:r w:rsidRPr="00003A46">
        <w:rPr>
          <w:rFonts w:ascii="Arial" w:hAnsi="Arial" w:cs="Arial"/>
          <w:b/>
          <w:sz w:val="22"/>
          <w:szCs w:val="22"/>
        </w:rPr>
        <w:t>Dr. phil. Dorothea van der Koelen</w:t>
      </w:r>
    </w:p>
    <w:p w14:paraId="69312957" w14:textId="77777777" w:rsidR="007C246A" w:rsidRPr="00003A46" w:rsidRDefault="00633826" w:rsidP="007C246A">
      <w:pPr>
        <w:jc w:val="center"/>
        <w:rPr>
          <w:rFonts w:ascii="Arial" w:hAnsi="Arial" w:cs="Arial"/>
          <w:b/>
          <w:sz w:val="22"/>
          <w:szCs w:val="22"/>
        </w:rPr>
      </w:pPr>
      <w:hyperlink r:id="rId11" w:history="1">
        <w:r w:rsidR="007C246A" w:rsidRPr="00003A46">
          <w:rPr>
            <w:rStyle w:val="Link"/>
            <w:rFonts w:ascii="Arial" w:hAnsi="Arial" w:cs="Arial"/>
            <w:b/>
            <w:sz w:val="22"/>
            <w:szCs w:val="22"/>
          </w:rPr>
          <w:t>dvanderkoelen@chorus-verlag.de</w:t>
        </w:r>
      </w:hyperlink>
    </w:p>
    <w:p w14:paraId="1E0BE67E" w14:textId="77777777" w:rsidR="007C246A" w:rsidRPr="00003A46" w:rsidRDefault="007C246A" w:rsidP="007C246A">
      <w:pPr>
        <w:jc w:val="center"/>
        <w:rPr>
          <w:rFonts w:ascii="Arial" w:hAnsi="Arial" w:cs="Arial"/>
          <w:b/>
          <w:sz w:val="22"/>
          <w:szCs w:val="22"/>
        </w:rPr>
      </w:pPr>
      <w:r w:rsidRPr="00003A46">
        <w:rPr>
          <w:rFonts w:ascii="Arial" w:hAnsi="Arial" w:cs="Arial"/>
          <w:b/>
          <w:sz w:val="22"/>
          <w:szCs w:val="22"/>
        </w:rPr>
        <w:t xml:space="preserve">Mobil: +49 </w:t>
      </w:r>
      <w:r w:rsidRPr="00003A46">
        <w:rPr>
          <w:rFonts w:ascii="Arial" w:hAnsi="Arial" w:cs="Arial"/>
          <w:b/>
          <w:sz w:val="22"/>
          <w:szCs w:val="22"/>
        </w:rPr>
        <w:softHyphen/>
        <w:t>– (0) 171 – 4 208 280</w:t>
      </w:r>
    </w:p>
    <w:p w14:paraId="49963B3A" w14:textId="77777777" w:rsidR="007C246A" w:rsidRPr="00003A46" w:rsidRDefault="007C246A" w:rsidP="007C246A">
      <w:pPr>
        <w:jc w:val="center"/>
        <w:rPr>
          <w:rFonts w:ascii="Arial" w:hAnsi="Arial" w:cs="Arial"/>
          <w:b/>
          <w:sz w:val="22"/>
          <w:szCs w:val="22"/>
        </w:rPr>
      </w:pPr>
    </w:p>
    <w:p w14:paraId="236AF68A" w14:textId="77777777" w:rsidR="007C246A" w:rsidRPr="00003A46" w:rsidRDefault="007C246A" w:rsidP="007C246A">
      <w:pPr>
        <w:jc w:val="center"/>
        <w:rPr>
          <w:rFonts w:ascii="Arial" w:hAnsi="Arial" w:cs="Arial"/>
          <w:b/>
          <w:sz w:val="22"/>
          <w:szCs w:val="22"/>
        </w:rPr>
      </w:pPr>
      <w:r w:rsidRPr="00003A46">
        <w:rPr>
          <w:rFonts w:ascii="Arial" w:hAnsi="Arial" w:cs="Arial"/>
          <w:b/>
          <w:sz w:val="22"/>
          <w:szCs w:val="22"/>
        </w:rPr>
        <w:t>Galerie Dorothea van der Koelen · CADORO in Mainz · LA GALLERIA Venzia</w:t>
      </w:r>
    </w:p>
    <w:p w14:paraId="5980D723" w14:textId="77777777" w:rsidR="007C246A" w:rsidRPr="00003A46" w:rsidRDefault="007C246A" w:rsidP="007C246A">
      <w:pPr>
        <w:jc w:val="center"/>
        <w:rPr>
          <w:rFonts w:ascii="Arial" w:hAnsi="Arial" w:cs="Arial"/>
          <w:b/>
          <w:sz w:val="22"/>
          <w:szCs w:val="22"/>
        </w:rPr>
      </w:pPr>
      <w:r w:rsidRPr="00003A46">
        <w:rPr>
          <w:rFonts w:ascii="Arial" w:hAnsi="Arial" w:cs="Arial"/>
          <w:b/>
          <w:sz w:val="22"/>
          <w:szCs w:val="22"/>
        </w:rPr>
        <w:t xml:space="preserve">Tel.: +49 </w:t>
      </w:r>
      <w:r w:rsidRPr="00003A46">
        <w:rPr>
          <w:rFonts w:ascii="Arial" w:hAnsi="Arial" w:cs="Arial"/>
          <w:b/>
          <w:sz w:val="22"/>
          <w:szCs w:val="22"/>
        </w:rPr>
        <w:softHyphen/>
        <w:t>– (0) 61 31 – 3 46 64 + 21 91 883 · Fax: +49 – (0) 61 31 – 36 90 76</w:t>
      </w:r>
    </w:p>
    <w:p w14:paraId="3ECA2CBC" w14:textId="77777777" w:rsidR="007C246A" w:rsidRPr="00003A46" w:rsidRDefault="007C246A" w:rsidP="007C246A">
      <w:pPr>
        <w:jc w:val="center"/>
        <w:rPr>
          <w:rFonts w:ascii="Arial" w:hAnsi="Arial" w:cs="Arial"/>
          <w:b/>
          <w:sz w:val="22"/>
          <w:szCs w:val="22"/>
        </w:rPr>
      </w:pPr>
      <w:r w:rsidRPr="00003A46">
        <w:rPr>
          <w:rFonts w:ascii="Arial" w:hAnsi="Arial" w:cs="Arial"/>
          <w:b/>
          <w:sz w:val="22"/>
          <w:szCs w:val="22"/>
        </w:rPr>
        <w:t xml:space="preserve">Tel.: +39 </w:t>
      </w:r>
      <w:r w:rsidRPr="00003A46">
        <w:rPr>
          <w:rFonts w:ascii="Arial" w:hAnsi="Arial" w:cs="Arial"/>
          <w:b/>
          <w:sz w:val="22"/>
          <w:szCs w:val="22"/>
        </w:rPr>
        <w:softHyphen/>
        <w:t>– 041 – 52 07 415 · Fax: +39 – 041 – 277 80 80 · Mob. +39 – 327 – 692 3 693</w:t>
      </w:r>
    </w:p>
    <w:p w14:paraId="6D230C06" w14:textId="77777777" w:rsidR="007C246A" w:rsidRPr="00003A46" w:rsidRDefault="007C246A" w:rsidP="007C246A">
      <w:pPr>
        <w:jc w:val="center"/>
        <w:rPr>
          <w:rFonts w:ascii="Arial" w:hAnsi="Arial" w:cs="Arial"/>
          <w:b/>
          <w:sz w:val="22"/>
          <w:szCs w:val="22"/>
        </w:rPr>
      </w:pPr>
    </w:p>
    <w:p w14:paraId="74913950" w14:textId="77777777" w:rsidR="007C246A" w:rsidRPr="00003A46" w:rsidRDefault="007C246A" w:rsidP="007C246A">
      <w:pPr>
        <w:jc w:val="center"/>
        <w:rPr>
          <w:rFonts w:ascii="Arial" w:hAnsi="Arial" w:cs="Arial"/>
          <w:b/>
          <w:sz w:val="22"/>
          <w:szCs w:val="22"/>
        </w:rPr>
      </w:pPr>
      <w:r w:rsidRPr="00003A46">
        <w:rPr>
          <w:rFonts w:ascii="Arial" w:hAnsi="Arial" w:cs="Arial"/>
          <w:b/>
          <w:sz w:val="22"/>
          <w:szCs w:val="22"/>
        </w:rPr>
        <w:t>Bilder zum Direkt-Download sowie weitere Presseinformationen in Kürze unter:</w:t>
      </w:r>
    </w:p>
    <w:p w14:paraId="0250AB13" w14:textId="77777777" w:rsidR="007C246A" w:rsidRPr="00003A46" w:rsidRDefault="00633826" w:rsidP="007C246A">
      <w:pPr>
        <w:spacing w:before="120"/>
        <w:jc w:val="center"/>
        <w:rPr>
          <w:rFonts w:ascii="Arial" w:hAnsi="Arial" w:cs="Arial"/>
          <w:sz w:val="22"/>
          <w:szCs w:val="22"/>
        </w:rPr>
      </w:pPr>
      <w:hyperlink r:id="rId12" w:history="1">
        <w:r w:rsidR="007C246A" w:rsidRPr="00003A46">
          <w:rPr>
            <w:rStyle w:val="Link"/>
            <w:rFonts w:ascii="Arial" w:hAnsi="Arial" w:cs="Arial"/>
            <w:b/>
            <w:sz w:val="22"/>
            <w:szCs w:val="22"/>
          </w:rPr>
          <w:t>www.galerie.vanderkoelen.de</w:t>
        </w:r>
      </w:hyperlink>
    </w:p>
    <w:p w14:paraId="50E01929" w14:textId="77777777" w:rsidR="007C246A" w:rsidRPr="00003A46" w:rsidRDefault="007C246A" w:rsidP="00103D30">
      <w:pPr>
        <w:spacing w:line="276" w:lineRule="auto"/>
        <w:rPr>
          <w:rFonts w:ascii="Arial" w:hAnsi="Arial" w:cs="Arial"/>
          <w:sz w:val="22"/>
          <w:szCs w:val="22"/>
        </w:rPr>
      </w:pPr>
      <w:bookmarkStart w:id="0" w:name="_GoBack"/>
      <w:bookmarkEnd w:id="0"/>
    </w:p>
    <w:sectPr w:rsidR="007C246A" w:rsidRPr="00003A46" w:rsidSect="00AD5C9B">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S Mincho">
    <w:charset w:val="00"/>
    <w:family w:val="auto"/>
    <w:pitch w:val="variable"/>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10402"/>
    <w:multiLevelType w:val="hybridMultilevel"/>
    <w:tmpl w:val="35B4ADE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5E6"/>
    <w:rsid w:val="00003A46"/>
    <w:rsid w:val="000E58FC"/>
    <w:rsid w:val="00103D30"/>
    <w:rsid w:val="002906A1"/>
    <w:rsid w:val="003C1A02"/>
    <w:rsid w:val="003F5D1C"/>
    <w:rsid w:val="0042692D"/>
    <w:rsid w:val="00454F39"/>
    <w:rsid w:val="004B0C66"/>
    <w:rsid w:val="005025E6"/>
    <w:rsid w:val="00510725"/>
    <w:rsid w:val="00514396"/>
    <w:rsid w:val="00581DC9"/>
    <w:rsid w:val="005A6105"/>
    <w:rsid w:val="00633826"/>
    <w:rsid w:val="007919D5"/>
    <w:rsid w:val="007C246A"/>
    <w:rsid w:val="00871067"/>
    <w:rsid w:val="009B1DCF"/>
    <w:rsid w:val="00A5786D"/>
    <w:rsid w:val="00A61E00"/>
    <w:rsid w:val="00AB6819"/>
    <w:rsid w:val="00AD5C9B"/>
    <w:rsid w:val="00B84BBC"/>
    <w:rsid w:val="00BA7D61"/>
    <w:rsid w:val="00C16CC8"/>
    <w:rsid w:val="00D62208"/>
    <w:rsid w:val="00DC49FD"/>
    <w:rsid w:val="00DF0360"/>
    <w:rsid w:val="00E92A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2834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25E6"/>
    <w:rPr>
      <w:rFonts w:ascii="Times New Roman" w:eastAsia="Times New Roman" w:hAnsi="Times New Roman" w:cs="Times New Roman"/>
    </w:rPr>
  </w:style>
  <w:style w:type="paragraph" w:styleId="berschrift2">
    <w:name w:val="heading 2"/>
    <w:basedOn w:val="Standard"/>
    <w:next w:val="Standard"/>
    <w:link w:val="berschrift2Zeichen"/>
    <w:qFormat/>
    <w:rsid w:val="005025E6"/>
    <w:pPr>
      <w:keepNext/>
      <w:overflowPunct w:val="0"/>
      <w:autoSpaceDE w:val="0"/>
      <w:autoSpaceDN w:val="0"/>
      <w:adjustRightInd w:val="0"/>
      <w:jc w:val="center"/>
      <w:textAlignment w:val="baseline"/>
      <w:outlineLvl w:val="1"/>
    </w:pPr>
    <w:rPr>
      <w:rFonts w:ascii="Arial" w:hAnsi="Arial"/>
      <w:iCs/>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rsid w:val="005025E6"/>
    <w:rPr>
      <w:rFonts w:ascii="Arial" w:eastAsia="Times New Roman" w:hAnsi="Arial" w:cs="Times New Roman"/>
      <w:iCs/>
      <w:szCs w:val="20"/>
    </w:rPr>
  </w:style>
  <w:style w:type="paragraph" w:styleId="Sprechblasentext">
    <w:name w:val="Balloon Text"/>
    <w:basedOn w:val="Standard"/>
    <w:link w:val="SprechblasentextZeichen"/>
    <w:uiPriority w:val="99"/>
    <w:semiHidden/>
    <w:unhideWhenUsed/>
    <w:rsid w:val="005025E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025E6"/>
    <w:rPr>
      <w:rFonts w:ascii="Lucida Grande" w:eastAsia="Times New Roman" w:hAnsi="Lucida Grande" w:cs="Lucida Grande"/>
      <w:sz w:val="18"/>
      <w:szCs w:val="18"/>
    </w:rPr>
  </w:style>
  <w:style w:type="paragraph" w:styleId="Titel">
    <w:name w:val="Title"/>
    <w:basedOn w:val="Standard"/>
    <w:link w:val="TitelZeichen"/>
    <w:qFormat/>
    <w:rsid w:val="00E92AEA"/>
    <w:pPr>
      <w:spacing w:line="360" w:lineRule="auto"/>
      <w:jc w:val="center"/>
    </w:pPr>
    <w:rPr>
      <w:rFonts w:ascii="Arial" w:hAnsi="Arial" w:cs="Arial"/>
      <w:sz w:val="28"/>
    </w:rPr>
  </w:style>
  <w:style w:type="character" w:customStyle="1" w:styleId="TitelZeichen">
    <w:name w:val="Titel Zeichen"/>
    <w:basedOn w:val="Absatzstandardschriftart"/>
    <w:link w:val="Titel"/>
    <w:rsid w:val="00E92AEA"/>
    <w:rPr>
      <w:rFonts w:ascii="Arial" w:eastAsia="Times New Roman" w:hAnsi="Arial" w:cs="Arial"/>
      <w:sz w:val="28"/>
    </w:rPr>
  </w:style>
  <w:style w:type="paragraph" w:styleId="Fuzeile">
    <w:name w:val="footer"/>
    <w:basedOn w:val="Standard"/>
    <w:link w:val="FuzeileZeichen"/>
    <w:rsid w:val="00DF0360"/>
    <w:pPr>
      <w:tabs>
        <w:tab w:val="center" w:pos="4536"/>
        <w:tab w:val="right" w:pos="9072"/>
      </w:tabs>
    </w:pPr>
  </w:style>
  <w:style w:type="character" w:customStyle="1" w:styleId="FuzeileZeichen">
    <w:name w:val="Fußzeile Zeichen"/>
    <w:basedOn w:val="Absatzstandardschriftart"/>
    <w:link w:val="Fuzeile"/>
    <w:rsid w:val="00DF0360"/>
    <w:rPr>
      <w:rFonts w:ascii="Times New Roman" w:eastAsia="Times New Roman" w:hAnsi="Times New Roman" w:cs="Times New Roman"/>
    </w:rPr>
  </w:style>
  <w:style w:type="character" w:styleId="Link">
    <w:name w:val="Hyperlink"/>
    <w:rsid w:val="007C246A"/>
    <w:rPr>
      <w:color w:val="0000FF"/>
      <w:u w:val="single"/>
    </w:rPr>
  </w:style>
  <w:style w:type="paragraph" w:customStyle="1" w:styleId="Default">
    <w:name w:val="Default"/>
    <w:rsid w:val="007C246A"/>
    <w:pPr>
      <w:widowControl w:val="0"/>
      <w:autoSpaceDE w:val="0"/>
      <w:autoSpaceDN w:val="0"/>
      <w:adjustRightInd w:val="0"/>
    </w:pPr>
    <w:rPr>
      <w:rFonts w:ascii="Arial" w:eastAsia="Times New Roman" w:hAnsi="Arial" w:cs="Arial"/>
      <w:color w:val="000000"/>
    </w:rPr>
  </w:style>
  <w:style w:type="paragraph" w:customStyle="1" w:styleId="CM8">
    <w:name w:val="CM8"/>
    <w:basedOn w:val="Default"/>
    <w:next w:val="Default"/>
    <w:uiPriority w:val="99"/>
    <w:rsid w:val="007C246A"/>
    <w:pPr>
      <w:spacing w:line="251" w:lineRule="atLeast"/>
    </w:pPr>
    <w:rPr>
      <w:rFonts w:cs="Times New Roman"/>
      <w:color w:val="auto"/>
    </w:rPr>
  </w:style>
  <w:style w:type="paragraph" w:customStyle="1" w:styleId="CM9">
    <w:name w:val="CM9"/>
    <w:basedOn w:val="Default"/>
    <w:next w:val="Default"/>
    <w:uiPriority w:val="99"/>
    <w:rsid w:val="007C246A"/>
    <w:rPr>
      <w:rFonts w:cs="Times New Roman"/>
      <w:color w:val="auto"/>
    </w:rPr>
  </w:style>
  <w:style w:type="paragraph" w:customStyle="1" w:styleId="CM7">
    <w:name w:val="CM7"/>
    <w:basedOn w:val="Default"/>
    <w:next w:val="Default"/>
    <w:uiPriority w:val="99"/>
    <w:rsid w:val="007C246A"/>
    <w:pPr>
      <w:spacing w:line="278" w:lineRule="atLeast"/>
    </w:pPr>
    <w:rPr>
      <w:rFonts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25E6"/>
    <w:rPr>
      <w:rFonts w:ascii="Times New Roman" w:eastAsia="Times New Roman" w:hAnsi="Times New Roman" w:cs="Times New Roman"/>
    </w:rPr>
  </w:style>
  <w:style w:type="paragraph" w:styleId="berschrift2">
    <w:name w:val="heading 2"/>
    <w:basedOn w:val="Standard"/>
    <w:next w:val="Standard"/>
    <w:link w:val="berschrift2Zeichen"/>
    <w:qFormat/>
    <w:rsid w:val="005025E6"/>
    <w:pPr>
      <w:keepNext/>
      <w:overflowPunct w:val="0"/>
      <w:autoSpaceDE w:val="0"/>
      <w:autoSpaceDN w:val="0"/>
      <w:adjustRightInd w:val="0"/>
      <w:jc w:val="center"/>
      <w:textAlignment w:val="baseline"/>
      <w:outlineLvl w:val="1"/>
    </w:pPr>
    <w:rPr>
      <w:rFonts w:ascii="Arial" w:hAnsi="Arial"/>
      <w:iCs/>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rsid w:val="005025E6"/>
    <w:rPr>
      <w:rFonts w:ascii="Arial" w:eastAsia="Times New Roman" w:hAnsi="Arial" w:cs="Times New Roman"/>
      <w:iCs/>
      <w:szCs w:val="20"/>
    </w:rPr>
  </w:style>
  <w:style w:type="paragraph" w:styleId="Sprechblasentext">
    <w:name w:val="Balloon Text"/>
    <w:basedOn w:val="Standard"/>
    <w:link w:val="SprechblasentextZeichen"/>
    <w:uiPriority w:val="99"/>
    <w:semiHidden/>
    <w:unhideWhenUsed/>
    <w:rsid w:val="005025E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025E6"/>
    <w:rPr>
      <w:rFonts w:ascii="Lucida Grande" w:eastAsia="Times New Roman" w:hAnsi="Lucida Grande" w:cs="Lucida Grande"/>
      <w:sz w:val="18"/>
      <w:szCs w:val="18"/>
    </w:rPr>
  </w:style>
  <w:style w:type="paragraph" w:styleId="Titel">
    <w:name w:val="Title"/>
    <w:basedOn w:val="Standard"/>
    <w:link w:val="TitelZeichen"/>
    <w:qFormat/>
    <w:rsid w:val="00E92AEA"/>
    <w:pPr>
      <w:spacing w:line="360" w:lineRule="auto"/>
      <w:jc w:val="center"/>
    </w:pPr>
    <w:rPr>
      <w:rFonts w:ascii="Arial" w:hAnsi="Arial" w:cs="Arial"/>
      <w:sz w:val="28"/>
    </w:rPr>
  </w:style>
  <w:style w:type="character" w:customStyle="1" w:styleId="TitelZeichen">
    <w:name w:val="Titel Zeichen"/>
    <w:basedOn w:val="Absatzstandardschriftart"/>
    <w:link w:val="Titel"/>
    <w:rsid w:val="00E92AEA"/>
    <w:rPr>
      <w:rFonts w:ascii="Arial" w:eastAsia="Times New Roman" w:hAnsi="Arial" w:cs="Arial"/>
      <w:sz w:val="28"/>
    </w:rPr>
  </w:style>
  <w:style w:type="paragraph" w:styleId="Fuzeile">
    <w:name w:val="footer"/>
    <w:basedOn w:val="Standard"/>
    <w:link w:val="FuzeileZeichen"/>
    <w:rsid w:val="00DF0360"/>
    <w:pPr>
      <w:tabs>
        <w:tab w:val="center" w:pos="4536"/>
        <w:tab w:val="right" w:pos="9072"/>
      </w:tabs>
    </w:pPr>
  </w:style>
  <w:style w:type="character" w:customStyle="1" w:styleId="FuzeileZeichen">
    <w:name w:val="Fußzeile Zeichen"/>
    <w:basedOn w:val="Absatzstandardschriftart"/>
    <w:link w:val="Fuzeile"/>
    <w:rsid w:val="00DF0360"/>
    <w:rPr>
      <w:rFonts w:ascii="Times New Roman" w:eastAsia="Times New Roman" w:hAnsi="Times New Roman" w:cs="Times New Roman"/>
    </w:rPr>
  </w:style>
  <w:style w:type="character" w:styleId="Link">
    <w:name w:val="Hyperlink"/>
    <w:rsid w:val="007C246A"/>
    <w:rPr>
      <w:color w:val="0000FF"/>
      <w:u w:val="single"/>
    </w:rPr>
  </w:style>
  <w:style w:type="paragraph" w:customStyle="1" w:styleId="Default">
    <w:name w:val="Default"/>
    <w:rsid w:val="007C246A"/>
    <w:pPr>
      <w:widowControl w:val="0"/>
      <w:autoSpaceDE w:val="0"/>
      <w:autoSpaceDN w:val="0"/>
      <w:adjustRightInd w:val="0"/>
    </w:pPr>
    <w:rPr>
      <w:rFonts w:ascii="Arial" w:eastAsia="Times New Roman" w:hAnsi="Arial" w:cs="Arial"/>
      <w:color w:val="000000"/>
    </w:rPr>
  </w:style>
  <w:style w:type="paragraph" w:customStyle="1" w:styleId="CM8">
    <w:name w:val="CM8"/>
    <w:basedOn w:val="Default"/>
    <w:next w:val="Default"/>
    <w:uiPriority w:val="99"/>
    <w:rsid w:val="007C246A"/>
    <w:pPr>
      <w:spacing w:line="251" w:lineRule="atLeast"/>
    </w:pPr>
    <w:rPr>
      <w:rFonts w:cs="Times New Roman"/>
      <w:color w:val="auto"/>
    </w:rPr>
  </w:style>
  <w:style w:type="paragraph" w:customStyle="1" w:styleId="CM9">
    <w:name w:val="CM9"/>
    <w:basedOn w:val="Default"/>
    <w:next w:val="Default"/>
    <w:uiPriority w:val="99"/>
    <w:rsid w:val="007C246A"/>
    <w:rPr>
      <w:rFonts w:cs="Times New Roman"/>
      <w:color w:val="auto"/>
    </w:rPr>
  </w:style>
  <w:style w:type="paragraph" w:customStyle="1" w:styleId="CM7">
    <w:name w:val="CM7"/>
    <w:basedOn w:val="Default"/>
    <w:next w:val="Default"/>
    <w:uiPriority w:val="99"/>
    <w:rsid w:val="007C246A"/>
    <w:pPr>
      <w:spacing w:line="278"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galerie@vanderkoelen.de" TargetMode="External"/><Relationship Id="rId12" Type="http://schemas.openxmlformats.org/officeDocument/2006/relationships/hyperlink" Target="http://www.galerie.vanderkoelen.d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facebook.com/malu.dreyer/?fref=mentions" TargetMode="External"/><Relationship Id="rId8" Type="http://schemas.openxmlformats.org/officeDocument/2006/relationships/hyperlink" Target="https://www.facebook.com/pages/Stiftung-Rheinland-Pfalz-f%C3%BCr-Kultur/215137048973034?fref=mentions" TargetMode="External"/><Relationship Id="rId9" Type="http://schemas.openxmlformats.org/officeDocument/2006/relationships/image" Target="media/image2.jpg"/><Relationship Id="rId10"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1400</Words>
  <Characters>8825</Characters>
  <Application>Microsoft Macintosh Word</Application>
  <DocSecurity>0</DocSecurity>
  <Lines>73</Lines>
  <Paragraphs>20</Paragraphs>
  <ScaleCrop>false</ScaleCrop>
  <Company/>
  <LinksUpToDate>false</LinksUpToDate>
  <CharactersWithSpaces>10205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Mitarbeiter</cp:lastModifiedBy>
  <cp:revision>12</cp:revision>
  <dcterms:created xsi:type="dcterms:W3CDTF">2017-11-03T16:37:00Z</dcterms:created>
  <dcterms:modified xsi:type="dcterms:W3CDTF">2017-11-03T20:31:00Z</dcterms:modified>
</cp:coreProperties>
</file>